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F5" w:rsidRPr="004156E0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ОЦЕНКА ЭФФЕКТИВНОСТИ </w:t>
      </w:r>
    </w:p>
    <w:p w:rsidR="00B20BF5" w:rsidRPr="004156E0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РЕАЛИЗАЦИИ  МУНИЦИПАЛЬНЫХ</w:t>
      </w:r>
      <w:proofErr w:type="gramEnd"/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 ПРОГРАММ ДУБРОВИНСКОГО СЕЛЬСОВЕТА МОШКОВСКОГО РАЙОНА</w:t>
      </w:r>
    </w:p>
    <w:p w:rsidR="00B20BF5" w:rsidRPr="004156E0" w:rsidRDefault="00B272A8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НОВОСИБИРСКОЙ </w:t>
      </w:r>
      <w:proofErr w:type="gramStart"/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ОБЛАСТИ  ЗА</w:t>
      </w:r>
      <w:proofErr w:type="gramEnd"/>
      <w:r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2024</w:t>
      </w:r>
      <w:r w:rsidR="00B20BF5" w:rsidRPr="004156E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ГОД</w:t>
      </w:r>
    </w:p>
    <w:p w:rsidR="00B20BF5" w:rsidRPr="004156E0" w:rsidRDefault="00B20BF5" w:rsidP="00B20BF5">
      <w:pPr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Оценка эффективности реализации муниципальных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  Дубровинского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 Мошковского района Новосибирской области проведена в соответствии с Порядком утверждения и принятия решений о разработке долгосрочных программ и их формирований, реализации и проведения ежегодной оценки эффективности их реализации в администрации Дубровинского сельсовета Мошковского района Новосибирской утвержденным постановлением администрации от 25.12.2009 № 197 </w:t>
      </w:r>
    </w:p>
    <w:p w:rsidR="00B20BF5" w:rsidRDefault="00943DEF" w:rsidP="00B20BF5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 202</w:t>
      </w:r>
      <w:r w:rsidR="00821DBA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B20BF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году на финансирование муниципальных программ было предусмотрено бюджетных средств: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760BE" w:rsidTr="005760BE">
        <w:tc>
          <w:tcPr>
            <w:tcW w:w="2336" w:type="dxa"/>
          </w:tcPr>
          <w:p w:rsidR="005760BE" w:rsidRDefault="005760BE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336" w:type="dxa"/>
          </w:tcPr>
          <w:p w:rsidR="005760BE" w:rsidRDefault="005760BE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Областной бюджет </w:t>
            </w:r>
          </w:p>
        </w:tc>
        <w:tc>
          <w:tcPr>
            <w:tcW w:w="2336" w:type="dxa"/>
          </w:tcPr>
          <w:p w:rsidR="005760BE" w:rsidRDefault="005760BE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Местный бюджет </w:t>
            </w:r>
          </w:p>
        </w:tc>
        <w:tc>
          <w:tcPr>
            <w:tcW w:w="2337" w:type="dxa"/>
          </w:tcPr>
          <w:p w:rsidR="005760BE" w:rsidRDefault="005760BE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% исполнения </w:t>
            </w:r>
          </w:p>
        </w:tc>
      </w:tr>
      <w:tr w:rsidR="005760BE" w:rsidTr="005760BE">
        <w:tc>
          <w:tcPr>
            <w:tcW w:w="2336" w:type="dxa"/>
          </w:tcPr>
          <w:p w:rsidR="005760BE" w:rsidRDefault="00C53D95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3384,1</w:t>
            </w:r>
          </w:p>
        </w:tc>
        <w:tc>
          <w:tcPr>
            <w:tcW w:w="2336" w:type="dxa"/>
          </w:tcPr>
          <w:p w:rsidR="005760BE" w:rsidRDefault="00C53D95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3350,6</w:t>
            </w:r>
          </w:p>
        </w:tc>
        <w:tc>
          <w:tcPr>
            <w:tcW w:w="2336" w:type="dxa"/>
          </w:tcPr>
          <w:p w:rsidR="005760BE" w:rsidRDefault="00C53D95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213,5</w:t>
            </w:r>
          </w:p>
        </w:tc>
        <w:tc>
          <w:tcPr>
            <w:tcW w:w="2337" w:type="dxa"/>
          </w:tcPr>
          <w:p w:rsidR="005760BE" w:rsidRDefault="00B82BDD" w:rsidP="005760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</w:tbl>
    <w:p w:rsidR="005760BE" w:rsidRDefault="005760BE" w:rsidP="005760BE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B20BF5" w:rsidRDefault="00B20BF5" w:rsidP="00B20BF5">
      <w:pPr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ru-RU"/>
        </w:rPr>
      </w:pPr>
    </w:p>
    <w:p w:rsidR="00B20BF5" w:rsidRPr="006965B0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6965B0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1. Муниципальная программа</w:t>
      </w:r>
    </w:p>
    <w:p w:rsidR="00B20BF5" w:rsidRPr="00EC6FFD" w:rsidRDefault="00B20BF5" w:rsidP="00B20BF5">
      <w:pPr>
        <w:jc w:val="center"/>
        <w:rPr>
          <w:rFonts w:ascii="Times New Roman" w:eastAsia="Times New Roman" w:hAnsi="Times New Roman"/>
          <w:color w:val="5B9BD5" w:themeColor="accent1"/>
          <w:sz w:val="28"/>
          <w:szCs w:val="28"/>
          <w:lang w:val="ru-RU" w:eastAsia="ru-RU"/>
        </w:rPr>
      </w:pPr>
      <w:r w:rsidRPr="006965B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«</w:t>
      </w:r>
      <w:r w:rsidRPr="006965B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Комплексные меры </w:t>
      </w:r>
      <w:proofErr w:type="gramStart"/>
      <w:r w:rsidRPr="006965B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противодействия  злоупотреблению</w:t>
      </w:r>
      <w:proofErr w:type="gramEnd"/>
      <w:r w:rsidRPr="006965B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наркотиками и их незаконному обороту на территории Дубровинского сельсовета Мошковского района Нов</w:t>
      </w:r>
      <w:r w:rsidR="00695DA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осибирской области  на 2024-2026</w:t>
      </w:r>
      <w:r w:rsidRPr="006965B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годы</w:t>
      </w:r>
      <w:r w:rsidRPr="00EC6FFD">
        <w:rPr>
          <w:rFonts w:ascii="Times New Roman" w:eastAsia="Times New Roman" w:hAnsi="Times New Roman"/>
          <w:color w:val="5B9BD5" w:themeColor="accent1"/>
          <w:sz w:val="28"/>
          <w:szCs w:val="28"/>
          <w:lang w:val="ru-RU" w:eastAsia="ru-RU"/>
        </w:rPr>
        <w:t>»</w:t>
      </w:r>
    </w:p>
    <w:p w:rsidR="00B20BF5" w:rsidRPr="00EC6FFD" w:rsidRDefault="00B20BF5" w:rsidP="00B20BF5">
      <w:pPr>
        <w:jc w:val="both"/>
        <w:rPr>
          <w:rFonts w:ascii="Times New Roman" w:eastAsia="Times New Roman" w:hAnsi="Times New Roman"/>
          <w:b/>
          <w:color w:val="5B9BD5" w:themeColor="accent1"/>
          <w:sz w:val="28"/>
          <w:szCs w:val="28"/>
          <w:lang w:val="ru-RU" w:eastAsia="ru-RU"/>
        </w:rPr>
      </w:pP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 реализац</w:t>
      </w:r>
      <w:r w:rsidR="00EB79F8">
        <w:rPr>
          <w:rFonts w:ascii="Times New Roman" w:hAnsi="Times New Roman"/>
          <w:color w:val="000000"/>
          <w:sz w:val="28"/>
          <w:szCs w:val="28"/>
          <w:lang w:val="ru-RU"/>
        </w:rPr>
        <w:t>ию мероприятий программы на 202</w:t>
      </w:r>
      <w:r w:rsidR="00695DA6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B6067D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бюджетом утверждено 1,0</w:t>
      </w:r>
      <w:r w:rsidR="00EB79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тыс. рублей     фактически на выполнение мероприятий </w:t>
      </w:r>
      <w:proofErr w:type="gramStart"/>
      <w:r w:rsidR="00B6067D">
        <w:rPr>
          <w:rFonts w:ascii="Times New Roman" w:hAnsi="Times New Roman"/>
          <w:color w:val="000000"/>
          <w:sz w:val="28"/>
          <w:szCs w:val="28"/>
          <w:lang w:val="ru-RU"/>
        </w:rPr>
        <w:t>программы  израсходовано</w:t>
      </w:r>
      <w:proofErr w:type="gramEnd"/>
      <w:r w:rsidR="00B6067D">
        <w:rPr>
          <w:rFonts w:ascii="Times New Roman" w:hAnsi="Times New Roman"/>
          <w:color w:val="000000"/>
          <w:sz w:val="28"/>
          <w:szCs w:val="28"/>
          <w:lang w:val="ru-RU"/>
        </w:rPr>
        <w:t xml:space="preserve">    1,0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руб. 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запланированные в бюджете средства на реализацию мероприятий про</w:t>
      </w:r>
      <w:r w:rsidR="004C758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граммы освоены в полном объеме-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C758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приобретена наглядная агитация - плакаты «Нет наркотикам»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Оценка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эффективности программы в финансовых показателях относится к эффективной.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Исполнено 100 %.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этом для реализации мероприятий программы ежеквартально проходят заседания антинаркотической комиссии Дубровинского сельсовета  по вопросам координации усилий в сфере профилактики наркомании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в целях обеспечения условий для уменьшения роста злоупотребления наркотиками и их незаконного оборота, совершенствования системы профилактики потребления наркотиков различными категориями населения, прежде всего молодежью и несовершеннолетними, воспитания здорового образа жизни и проведение культурного досуга, повышения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пропаганды здорового образа жизни, профилактики асоциальных явлений среди молодежи активно используются страницы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периодического печатного издания «Вести Дубровинского сельсовета». Здесь даются тематические публикации, а также материалы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 мероприятиях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посвященных реализации данной муниципальной программы.</w:t>
      </w:r>
    </w:p>
    <w:p w:rsidR="00B20BF5" w:rsidRDefault="00B20BF5" w:rsidP="00B20BF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Индикативные показатели эффективности реализации программы</w:t>
      </w:r>
    </w:p>
    <w:tbl>
      <w:tblPr>
        <w:tblpPr w:leftFromText="180" w:rightFromText="180" w:bottomFromText="200" w:vertAnchor="text" w:horzAnchor="margin" w:tblpY="5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609"/>
        <w:gridCol w:w="2117"/>
        <w:gridCol w:w="1442"/>
        <w:gridCol w:w="1668"/>
        <w:gridCol w:w="28"/>
      </w:tblGrid>
      <w:tr w:rsidR="00B20BF5" w:rsidRPr="003A5B2B" w:rsidTr="00B20BF5">
        <w:trPr>
          <w:gridAfter w:val="1"/>
          <w:wAfter w:w="28" w:type="dxa"/>
          <w:trHeight w:val="439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Наименование показателей результативности</w:t>
            </w:r>
          </w:p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(целевых индикаторов)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Единица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Значение показателей результативности (целевых индикаторов) </w:t>
            </w:r>
          </w:p>
        </w:tc>
      </w:tr>
      <w:tr w:rsidR="00B20BF5" w:rsidTr="00B20BF5">
        <w:trPr>
          <w:gridAfter w:val="1"/>
          <w:wAfter w:w="28" w:type="dxa"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F5" w:rsidRDefault="00B20BF5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F5" w:rsidRPr="00B20BF5" w:rsidRDefault="00B20BF5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Утвержде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программе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Достигну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баллах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20BF5" w:rsidTr="00B20BF5">
        <w:trPr>
          <w:trHeight w:val="18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Доля молодежи, охваченной профилактическими антинаркотическими мероприятиями,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</w:t>
            </w:r>
          </w:p>
        </w:tc>
      </w:tr>
      <w:tr w:rsidR="00B20BF5" w:rsidTr="00B20BF5">
        <w:trPr>
          <w:trHeight w:val="18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Итоговая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сводная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</w:t>
            </w:r>
          </w:p>
        </w:tc>
      </w:tr>
    </w:tbl>
    <w:p w:rsidR="00B20BF5" w:rsidRDefault="00B20BF5" w:rsidP="00B20BF5">
      <w:pPr>
        <w:rPr>
          <w:rFonts w:ascii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B20BF5" w:rsidRDefault="00B20BF5" w:rsidP="00B20BF5">
      <w:pPr>
        <w:rPr>
          <w:rFonts w:ascii="Times New Roman" w:hAnsi="Times New Roman"/>
          <w:color w:val="000000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ru-RU" w:eastAsia="ru-RU" w:bidi="ar-SA"/>
        </w:rPr>
        <w:t>Программа признана эффективной</w:t>
      </w:r>
    </w:p>
    <w:p w:rsidR="00B20BF5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B20BF5" w:rsidRDefault="00B20BF5" w:rsidP="00B20BF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6965B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2</w:t>
      </w:r>
      <w:r w:rsidRPr="006965B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. </w:t>
      </w:r>
      <w:r w:rsidRPr="006965B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Программа 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  на </w:t>
      </w:r>
      <w:r w:rsidR="00C53D95">
        <w:rPr>
          <w:rFonts w:ascii="Times New Roman" w:eastAsia="Times New Roman" w:hAnsi="Times New Roman"/>
          <w:b/>
          <w:sz w:val="28"/>
          <w:szCs w:val="28"/>
          <w:lang w:val="ru-RU"/>
        </w:rPr>
        <w:t>2024-2026</w:t>
      </w:r>
      <w:r w:rsidRPr="006965B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B20BF5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B20BF5" w:rsidRPr="00943DEF" w:rsidRDefault="00943DEF" w:rsidP="00B20BF5">
      <w:pPr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43DEF">
        <w:rPr>
          <w:rFonts w:ascii="Times New Roman" w:hAnsi="Times New Roman"/>
          <w:sz w:val="28"/>
          <w:szCs w:val="28"/>
          <w:u w:val="single"/>
          <w:lang w:val="ru-RU"/>
        </w:rPr>
        <w:t>В</w:t>
      </w:r>
      <w:r w:rsidR="00B6067D">
        <w:rPr>
          <w:rFonts w:ascii="Times New Roman" w:hAnsi="Times New Roman"/>
          <w:sz w:val="28"/>
          <w:szCs w:val="28"/>
          <w:u w:val="single"/>
          <w:lang w:val="ru-RU"/>
        </w:rPr>
        <w:t xml:space="preserve"> 2024</w:t>
      </w:r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 xml:space="preserve"> году на финансирование муниципальной Про</w:t>
      </w:r>
      <w:r w:rsidR="00EC6FFD">
        <w:rPr>
          <w:rFonts w:ascii="Times New Roman" w:hAnsi="Times New Roman"/>
          <w:sz w:val="28"/>
          <w:szCs w:val="28"/>
          <w:u w:val="single"/>
          <w:lang w:val="ru-RU"/>
        </w:rPr>
        <w:t xml:space="preserve">граммы было </w:t>
      </w:r>
      <w:proofErr w:type="gramStart"/>
      <w:r w:rsidR="00EC6FFD">
        <w:rPr>
          <w:rFonts w:ascii="Times New Roman" w:hAnsi="Times New Roman"/>
          <w:sz w:val="28"/>
          <w:szCs w:val="28"/>
          <w:u w:val="single"/>
          <w:lang w:val="ru-RU"/>
        </w:rPr>
        <w:t xml:space="preserve">запланировано  </w:t>
      </w:r>
      <w:r w:rsidR="00BB2F21">
        <w:rPr>
          <w:rFonts w:ascii="Times New Roman" w:hAnsi="Times New Roman"/>
          <w:sz w:val="28"/>
          <w:szCs w:val="28"/>
          <w:u w:val="single"/>
          <w:lang w:val="ru-RU"/>
        </w:rPr>
        <w:t>3350</w:t>
      </w:r>
      <w:proofErr w:type="gramEnd"/>
      <w:r w:rsidR="00BB2F21">
        <w:rPr>
          <w:rFonts w:ascii="Times New Roman" w:hAnsi="Times New Roman"/>
          <w:sz w:val="28"/>
          <w:szCs w:val="28"/>
          <w:u w:val="single"/>
          <w:lang w:val="ru-RU"/>
        </w:rPr>
        <w:t>,6</w:t>
      </w:r>
      <w:r w:rsidR="00EC6FFD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BB2F21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>т.р</w:t>
      </w:r>
      <w:proofErr w:type="spellEnd"/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>.  из них:</w:t>
      </w:r>
    </w:p>
    <w:p w:rsidR="00C53D95" w:rsidRDefault="003F13FF" w:rsidP="00D410BB">
      <w:pPr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средства областного бюджета</w:t>
      </w:r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943DEF" w:rsidRPr="00943DEF">
        <w:rPr>
          <w:rFonts w:ascii="Times New Roman" w:hAnsi="Times New Roman"/>
          <w:sz w:val="28"/>
          <w:szCs w:val="28"/>
          <w:u w:val="single"/>
          <w:lang w:val="ru-RU"/>
        </w:rPr>
        <w:t>запланировано</w:t>
      </w:r>
      <w:r w:rsidR="00B6067D">
        <w:rPr>
          <w:rFonts w:ascii="Times New Roman" w:hAnsi="Times New Roman"/>
          <w:sz w:val="28"/>
          <w:szCs w:val="28"/>
          <w:u w:val="single"/>
          <w:lang w:val="ru-RU"/>
        </w:rPr>
        <w:t xml:space="preserve">: </w:t>
      </w:r>
      <w:r w:rsidR="00537CB1">
        <w:rPr>
          <w:rFonts w:ascii="Times New Roman" w:hAnsi="Times New Roman"/>
          <w:sz w:val="28"/>
          <w:szCs w:val="28"/>
          <w:u w:val="single"/>
          <w:lang w:val="ru-RU"/>
        </w:rPr>
        <w:t>31</w:t>
      </w:r>
      <w:r w:rsidR="00BB2F21">
        <w:rPr>
          <w:rFonts w:ascii="Times New Roman" w:hAnsi="Times New Roman"/>
          <w:sz w:val="28"/>
          <w:szCs w:val="28"/>
          <w:u w:val="single"/>
          <w:lang w:val="ru-RU"/>
        </w:rPr>
        <w:t>70,</w:t>
      </w:r>
      <w:proofErr w:type="gramStart"/>
      <w:r w:rsidR="00BB2F21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="00B6067D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205D87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>т.р</w:t>
      </w:r>
      <w:proofErr w:type="spellEnd"/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>.</w:t>
      </w:r>
      <w:proofErr w:type="gramEnd"/>
      <w:r w:rsidR="00B20BF5" w:rsidRPr="00943DEF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</w:p>
    <w:p w:rsidR="00B20BF5" w:rsidRPr="00943DEF" w:rsidRDefault="00B6067D" w:rsidP="00D410BB">
      <w:pPr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исполнено  </w:t>
      </w:r>
      <w:r w:rsidR="00205D87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205D87">
        <w:rPr>
          <w:rFonts w:ascii="Times New Roman" w:hAnsi="Times New Roman"/>
          <w:sz w:val="28"/>
          <w:szCs w:val="28"/>
          <w:u w:val="single"/>
          <w:lang w:val="ru-RU"/>
        </w:rPr>
        <w:t>т.р</w:t>
      </w:r>
      <w:proofErr w:type="spellEnd"/>
      <w:r w:rsidR="00205D87">
        <w:rPr>
          <w:rFonts w:ascii="Times New Roman" w:hAnsi="Times New Roman"/>
          <w:sz w:val="28"/>
          <w:szCs w:val="28"/>
          <w:u w:val="single"/>
          <w:lang w:val="ru-RU"/>
        </w:rPr>
        <w:t>. - 100 %</w:t>
      </w:r>
    </w:p>
    <w:p w:rsidR="00C53D95" w:rsidRDefault="00B20BF5" w:rsidP="00205D87">
      <w:pPr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43DEF">
        <w:rPr>
          <w:rFonts w:ascii="Times New Roman" w:hAnsi="Times New Roman"/>
          <w:sz w:val="28"/>
          <w:szCs w:val="28"/>
          <w:u w:val="single"/>
          <w:lang w:val="ru-RU"/>
        </w:rPr>
        <w:t xml:space="preserve">средств местного бюджета </w:t>
      </w:r>
      <w:proofErr w:type="gramStart"/>
      <w:r w:rsidRPr="00943DEF">
        <w:rPr>
          <w:rFonts w:ascii="Times New Roman" w:hAnsi="Times New Roman"/>
          <w:sz w:val="28"/>
          <w:szCs w:val="28"/>
          <w:u w:val="single"/>
          <w:lang w:val="ru-RU"/>
        </w:rPr>
        <w:t>запла</w:t>
      </w:r>
      <w:r w:rsidR="00EC6FFD">
        <w:rPr>
          <w:rFonts w:ascii="Times New Roman" w:hAnsi="Times New Roman"/>
          <w:sz w:val="28"/>
          <w:szCs w:val="28"/>
          <w:u w:val="single"/>
          <w:lang w:val="ru-RU"/>
        </w:rPr>
        <w:t>нирова</w:t>
      </w:r>
      <w:r w:rsidR="00B6067D">
        <w:rPr>
          <w:rFonts w:ascii="Times New Roman" w:hAnsi="Times New Roman"/>
          <w:sz w:val="28"/>
          <w:szCs w:val="28"/>
          <w:u w:val="single"/>
          <w:lang w:val="ru-RU"/>
        </w:rPr>
        <w:t xml:space="preserve">но  </w:t>
      </w:r>
      <w:r w:rsidR="00BB2F21">
        <w:rPr>
          <w:rFonts w:ascii="Times New Roman" w:hAnsi="Times New Roman"/>
          <w:sz w:val="28"/>
          <w:szCs w:val="28"/>
          <w:u w:val="single"/>
          <w:lang w:val="ru-RU"/>
        </w:rPr>
        <w:t>180</w:t>
      </w:r>
      <w:proofErr w:type="gramEnd"/>
      <w:r w:rsidR="00BB2F21">
        <w:rPr>
          <w:rFonts w:ascii="Times New Roman" w:hAnsi="Times New Roman"/>
          <w:sz w:val="28"/>
          <w:szCs w:val="28"/>
          <w:u w:val="single"/>
          <w:lang w:val="ru-RU"/>
        </w:rPr>
        <w:t>,1</w:t>
      </w:r>
      <w:r w:rsidR="00B6067D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proofErr w:type="spellStart"/>
      <w:r w:rsidR="003F13FF">
        <w:rPr>
          <w:rFonts w:ascii="Times New Roman" w:hAnsi="Times New Roman"/>
          <w:sz w:val="28"/>
          <w:szCs w:val="28"/>
          <w:u w:val="single"/>
          <w:lang w:val="ru-RU"/>
        </w:rPr>
        <w:t>т.р</w:t>
      </w:r>
      <w:proofErr w:type="spellEnd"/>
      <w:r w:rsidR="003F13FF">
        <w:rPr>
          <w:rFonts w:ascii="Times New Roman" w:hAnsi="Times New Roman"/>
          <w:sz w:val="28"/>
          <w:szCs w:val="28"/>
          <w:u w:val="single"/>
          <w:lang w:val="ru-RU"/>
        </w:rPr>
        <w:t>.;</w:t>
      </w:r>
      <w:r w:rsidR="00205D87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</w:p>
    <w:p w:rsidR="00B20BF5" w:rsidRPr="00943DEF" w:rsidRDefault="00B20BF5" w:rsidP="00205D87">
      <w:pPr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43DEF">
        <w:rPr>
          <w:rFonts w:ascii="Times New Roman" w:hAnsi="Times New Roman"/>
          <w:sz w:val="28"/>
          <w:szCs w:val="28"/>
          <w:u w:val="single"/>
          <w:lang w:val="ru-RU"/>
        </w:rPr>
        <w:t>исполне</w:t>
      </w:r>
      <w:r w:rsidR="00943DEF" w:rsidRPr="00943DEF">
        <w:rPr>
          <w:rFonts w:ascii="Times New Roman" w:hAnsi="Times New Roman"/>
          <w:sz w:val="28"/>
          <w:szCs w:val="28"/>
          <w:u w:val="single"/>
          <w:lang w:val="ru-RU"/>
        </w:rPr>
        <w:t xml:space="preserve">но  </w:t>
      </w:r>
      <w:r w:rsidR="00205D87">
        <w:rPr>
          <w:rFonts w:ascii="Times New Roman" w:hAnsi="Times New Roman"/>
          <w:sz w:val="28"/>
          <w:szCs w:val="28"/>
          <w:u w:val="single"/>
          <w:lang w:val="ru-RU"/>
        </w:rPr>
        <w:t xml:space="preserve"> – 100 %.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Средства местного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бюджета  направленные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р</w:t>
      </w:r>
      <w:r w:rsidR="00BB2F2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еализацию программы, освоены   </w:t>
      </w:r>
      <w:r w:rsidR="003F13F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 полном объеме.</w:t>
      </w:r>
    </w:p>
    <w:p w:rsidR="003F13FF" w:rsidRDefault="00B20BF5" w:rsidP="00B20BF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Основные цели, поставленные в </w:t>
      </w:r>
      <w:r w:rsidR="00943DEF">
        <w:rPr>
          <w:rFonts w:ascii="Times New Roman" w:hAnsi="Times New Roman"/>
          <w:sz w:val="28"/>
          <w:szCs w:val="28"/>
          <w:lang w:val="ru-RU"/>
        </w:rPr>
        <w:t xml:space="preserve">муниципальной </w:t>
      </w:r>
      <w:proofErr w:type="gramStart"/>
      <w:r w:rsidR="00943DEF">
        <w:rPr>
          <w:rFonts w:ascii="Times New Roman" w:hAnsi="Times New Roman"/>
          <w:sz w:val="28"/>
          <w:szCs w:val="28"/>
          <w:lang w:val="ru-RU"/>
        </w:rPr>
        <w:t>программе</w:t>
      </w:r>
      <w:r>
        <w:rPr>
          <w:rFonts w:ascii="Times New Roman" w:hAnsi="Times New Roman"/>
          <w:sz w:val="28"/>
          <w:szCs w:val="28"/>
          <w:lang w:val="ru-RU"/>
        </w:rPr>
        <w:t xml:space="preserve">  достигнуты</w:t>
      </w:r>
      <w:proofErr w:type="gramEnd"/>
      <w:r w:rsidR="00943DEF">
        <w:rPr>
          <w:rFonts w:ascii="Times New Roman" w:hAnsi="Times New Roman"/>
          <w:sz w:val="28"/>
          <w:szCs w:val="28"/>
          <w:lang w:val="ru-RU"/>
        </w:rPr>
        <w:t>.</w:t>
      </w:r>
      <w:r w:rsidR="003F13F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0BF5" w:rsidRDefault="003F13FF" w:rsidP="00B20BF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Проведены работы по ремонту дорог</w:t>
      </w:r>
      <w:r w:rsidR="00BB2F21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в с.</w:t>
      </w:r>
      <w:r w:rsidR="00EC6FF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BB2F21">
        <w:rPr>
          <w:rFonts w:ascii="Times New Roman" w:hAnsi="Times New Roman"/>
          <w:sz w:val="28"/>
          <w:szCs w:val="28"/>
          <w:lang w:val="ru-RU"/>
        </w:rPr>
        <w:t>Дубровино</w:t>
      </w:r>
      <w:r w:rsidR="00B606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3D95">
        <w:rPr>
          <w:rFonts w:ascii="Times New Roman" w:hAnsi="Times New Roman"/>
          <w:sz w:val="28"/>
          <w:szCs w:val="28"/>
          <w:lang w:val="ru-RU"/>
        </w:rPr>
        <w:t xml:space="preserve"> Мошковского</w:t>
      </w:r>
      <w:proofErr w:type="gramEnd"/>
      <w:r w:rsidR="00C53D95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</w:t>
      </w:r>
      <w:r w:rsidR="00B6067D">
        <w:rPr>
          <w:rFonts w:ascii="Times New Roman" w:hAnsi="Times New Roman"/>
          <w:sz w:val="28"/>
          <w:szCs w:val="28"/>
          <w:lang w:val="ru-RU"/>
        </w:rPr>
        <w:t xml:space="preserve">по ул. Садовой </w:t>
      </w:r>
      <w:r w:rsidR="005E05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FFD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EC6FFD">
        <w:rPr>
          <w:rFonts w:ascii="Times New Roman" w:hAnsi="Times New Roman"/>
          <w:sz w:val="28"/>
          <w:szCs w:val="28"/>
          <w:lang w:val="ru-RU"/>
        </w:rPr>
        <w:t>щебенение</w:t>
      </w:r>
      <w:proofErr w:type="spellEnd"/>
      <w:r w:rsidR="00EC6FFD">
        <w:rPr>
          <w:rFonts w:ascii="Times New Roman" w:hAnsi="Times New Roman"/>
          <w:sz w:val="28"/>
          <w:szCs w:val="28"/>
          <w:lang w:val="ru-RU"/>
        </w:rPr>
        <w:t>)</w:t>
      </w:r>
      <w:r w:rsidR="00BB2F21">
        <w:rPr>
          <w:rFonts w:ascii="Times New Roman" w:hAnsi="Times New Roman"/>
          <w:sz w:val="28"/>
          <w:szCs w:val="28"/>
          <w:lang w:val="ru-RU"/>
        </w:rPr>
        <w:t xml:space="preserve"> 390,м.,</w:t>
      </w:r>
    </w:p>
    <w:p w:rsidR="00B20BF5" w:rsidRPr="0034716A" w:rsidRDefault="00B20BF5" w:rsidP="0034716A">
      <w:pPr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Муниципальная программа в отчетном году исполнена с высокой степенью освоения финансовых средств, запланированные мероприятия выполнены, основные</w:t>
      </w:r>
      <w:r w:rsidR="0034716A">
        <w:rPr>
          <w:rFonts w:ascii="Times New Roman" w:hAnsi="Times New Roman"/>
          <w:sz w:val="28"/>
          <w:szCs w:val="28"/>
          <w:lang w:val="ru-RU" w:eastAsia="ru-RU"/>
        </w:rPr>
        <w:t xml:space="preserve"> целевые показатели достигнуты.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</w:p>
    <w:p w:rsidR="00B20BF5" w:rsidRDefault="00B20BF5" w:rsidP="00B20B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эффективности муниципальной программы</w:t>
      </w:r>
      <w:r w:rsidR="003471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99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3377"/>
        <w:gridCol w:w="3377"/>
      </w:tblGrid>
      <w:tr w:rsidR="00B20BF5" w:rsidRPr="003A5B2B" w:rsidTr="00B20BF5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Вывод об эффективности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целевой программы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4716A">
              <w:rPr>
                <w:rFonts w:ascii="Times New Roman" w:hAnsi="Times New Roman" w:cs="Times New Roman"/>
                <w:lang w:val="ru-RU"/>
              </w:rPr>
              <w:t>Итогова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сводная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Предложения по    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дальнейшей реализации  программы    </w:t>
            </w:r>
          </w:p>
        </w:tc>
      </w:tr>
      <w:tr w:rsidR="00B20BF5" w:rsidTr="00B20BF5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возросла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BF5" w:rsidRDefault="00B20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0BF5" w:rsidRDefault="00B20BF5" w:rsidP="00B20BF5">
      <w:pPr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Программа признана эффективной.</w:t>
      </w:r>
    </w:p>
    <w:p w:rsidR="00B20BF5" w:rsidRDefault="00B20BF5" w:rsidP="00B20BF5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0BF5" w:rsidRPr="00D53A9A" w:rsidRDefault="00B20BF5" w:rsidP="00B20B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53A9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3.  Муниципальная программа</w:t>
      </w:r>
    </w:p>
    <w:p w:rsidR="00B20BF5" w:rsidRPr="00D53A9A" w:rsidRDefault="00B20BF5" w:rsidP="00B20BF5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A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53A9A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и поддержка малого и среднего предпринимательства</w:t>
      </w:r>
    </w:p>
    <w:p w:rsidR="00B20BF5" w:rsidRPr="00D53A9A" w:rsidRDefault="00BB2F21" w:rsidP="00B20BF5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2024-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B20BF5" w:rsidRPr="00D53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годы</w:t>
      </w:r>
      <w:proofErr w:type="gramEnd"/>
      <w:r w:rsidR="00B20BF5" w:rsidRPr="00D53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Дубровинского сельсовета Мошковского района Новосибирской области»</w:t>
      </w:r>
    </w:p>
    <w:p w:rsidR="00B20BF5" w:rsidRDefault="00B20BF5" w:rsidP="00B20BF5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0BF5" w:rsidRDefault="00B20BF5" w:rsidP="00B20BF5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 реализац</w:t>
      </w:r>
      <w:r w:rsidR="00BB2F21">
        <w:rPr>
          <w:rFonts w:ascii="Times New Roman" w:hAnsi="Times New Roman"/>
          <w:color w:val="000000"/>
          <w:sz w:val="28"/>
          <w:szCs w:val="28"/>
          <w:lang w:val="ru-RU"/>
        </w:rPr>
        <w:t>ию мероприятий программы на 2024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бюджетом утверждено 0,5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т.р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фактически на выполнение мероприятий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программы  израсходовано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0,5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т.р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Исполнено 100%. 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Индикативные показатели эффективности реализации программы</w:t>
      </w:r>
    </w:p>
    <w:p w:rsidR="00B20BF5" w:rsidRDefault="00B20BF5" w:rsidP="00B20BF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margin" w:tblpY="-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014"/>
        <w:gridCol w:w="1701"/>
        <w:gridCol w:w="1417"/>
        <w:gridCol w:w="1674"/>
        <w:gridCol w:w="31"/>
      </w:tblGrid>
      <w:tr w:rsidR="00B20BF5" w:rsidRPr="003A5B2B" w:rsidTr="00B20BF5">
        <w:trPr>
          <w:gridAfter w:val="1"/>
          <w:wAfter w:w="31" w:type="dxa"/>
          <w:trHeight w:val="43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Наименование показателей результативности</w:t>
            </w:r>
          </w:p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(целевых индикаторов)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Единица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Значение показателей результативности (целевых индикаторов) </w:t>
            </w:r>
          </w:p>
        </w:tc>
      </w:tr>
      <w:tr w:rsidR="00B20BF5" w:rsidTr="00B20BF5">
        <w:trPr>
          <w:gridAfter w:val="1"/>
          <w:wAfter w:w="31" w:type="dxa"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F5" w:rsidRDefault="00B20BF5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F5" w:rsidRPr="00B20BF5" w:rsidRDefault="00B20BF5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Утверждено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программе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Достигну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баллах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20BF5" w:rsidTr="00B20BF5">
        <w:trPr>
          <w:trHeight w:val="1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Количество  субъектов малого и среднего предпринимательства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</w:t>
            </w:r>
          </w:p>
        </w:tc>
      </w:tr>
      <w:tr w:rsidR="00B20BF5" w:rsidTr="00B20BF5">
        <w:trPr>
          <w:trHeight w:val="1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-количество вновь образованных малых и средних предприятий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20BF5" w:rsidTr="00B20BF5">
        <w:trPr>
          <w:trHeight w:val="1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Численность вновь принятого населения на малые и средние предприятия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20BF5" w:rsidTr="00B20BF5">
        <w:trPr>
          <w:trHeight w:val="1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Итоговая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сводная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F5" w:rsidRDefault="00B20BF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</w:t>
            </w:r>
          </w:p>
        </w:tc>
      </w:tr>
    </w:tbl>
    <w:p w:rsidR="00B20BF5" w:rsidRDefault="00B20BF5" w:rsidP="00B20BF5">
      <w:pPr>
        <w:autoSpaceDE w:val="0"/>
        <w:autoSpaceDN w:val="0"/>
        <w:adjustRightInd w:val="0"/>
        <w:rPr>
          <w:rFonts w:ascii="Times New Roman" w:hAnsi="Times New Roman"/>
          <w:color w:val="000008"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color w:val="000008"/>
          <w:sz w:val="28"/>
          <w:szCs w:val="28"/>
          <w:u w:val="single"/>
          <w:lang w:val="ru-RU" w:eastAsia="ru-RU"/>
        </w:rPr>
        <w:t>Программа признана эффективной</w:t>
      </w:r>
    </w:p>
    <w:p w:rsidR="00B20BF5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B20BF5" w:rsidRDefault="00B20BF5" w:rsidP="00B20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4. Муниципальная программа</w:t>
      </w:r>
    </w:p>
    <w:p w:rsidR="00B20BF5" w:rsidRDefault="00BB2F21" w:rsidP="00B20BF5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«Пожарная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/>
        </w:rPr>
        <w:t>безопасность  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2024-2026</w:t>
      </w:r>
      <w:r w:rsidR="00B20BF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годы  на территории  Дубровинского сельсовета Мошковского района Новосибирской области»</w:t>
      </w:r>
    </w:p>
    <w:p w:rsidR="00B20BF5" w:rsidRDefault="00B20BF5" w:rsidP="00B20BF5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B20BF5" w:rsidRPr="00B82BDD" w:rsidRDefault="00BB2F21" w:rsidP="00B20BF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 2024</w:t>
      </w:r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году на реализацию муниципальной п</w:t>
      </w:r>
      <w:r w:rsidR="005E057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рограммы 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было запланировано 30,0</w:t>
      </w:r>
      <w:r w:rsidR="00EB79F8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тыс. руб. местного бюджета</w:t>
      </w:r>
      <w:r w:rsidR="00C53D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,</w:t>
      </w:r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FD2D8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израсходовано 29,9 </w:t>
      </w:r>
      <w:proofErr w:type="spellStart"/>
      <w:r w:rsidR="00FD2D8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т.р</w:t>
      </w:r>
      <w:proofErr w:type="spellEnd"/>
      <w:r w:rsidR="00FD2D8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gramStart"/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исполнено  100</w:t>
      </w:r>
      <w:proofErr w:type="gramEnd"/>
      <w:r w:rsidR="00B20BF5" w:rsidRPr="00B82BDD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 %</w:t>
      </w:r>
      <w:r w:rsidR="00C53D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; закуплены </w:t>
      </w:r>
      <w:proofErr w:type="spellStart"/>
      <w:r w:rsidR="00C53D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извещатели</w:t>
      </w:r>
      <w:proofErr w:type="spellEnd"/>
      <w:r w:rsidR="00C53D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дымовые  автономные – 41 шт. (</w:t>
      </w:r>
      <w:r w:rsidR="00FD2D8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ИП 212-142</w:t>
      </w:r>
      <w:r w:rsidR="00C53D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82BDD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Цели программы: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- </w:t>
      </w:r>
      <w:r>
        <w:rPr>
          <w:color w:val="000000"/>
          <w:sz w:val="28"/>
          <w:szCs w:val="28"/>
        </w:rPr>
        <w:t>обеспечение </w:t>
      </w:r>
      <w:r>
        <w:rPr>
          <w:color w:val="000000"/>
          <w:sz w:val="28"/>
          <w:szCs w:val="28"/>
          <w:bdr w:val="none" w:sz="0" w:space="0" w:color="auto" w:frame="1"/>
        </w:rPr>
        <w:t xml:space="preserve">пожарной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безопасности </w:t>
      </w:r>
      <w:r>
        <w:rPr>
          <w:color w:val="000000"/>
          <w:sz w:val="28"/>
          <w:szCs w:val="28"/>
        </w:rPr>
        <w:t> на</w:t>
      </w:r>
      <w:proofErr w:type="gramEnd"/>
      <w:r>
        <w:rPr>
          <w:color w:val="000000"/>
          <w:sz w:val="28"/>
          <w:szCs w:val="28"/>
        </w:rPr>
        <w:t xml:space="preserve"> территории Дубровинского сельсовета Мошковского района Новосибирской области - уменьшение гибели людей и имущества, травматизма и материального ущерба при пожарах.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Задачи программы: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обеспечение необходимого уровня первичных мер пожарной безопасности и минимизация потерь вследствие пожаров на территории Дубровинского сельсовета 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защита жизни и здоровья населения от пожаров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стабилизация обстановки с пожарами, снижение риска пожаров, включая сокращение числа погибших, получивших травмы, материального ущерба при пожаре;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-снижение пожарной опасности жилых домов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системы профилактики пожаров и организации тушения пожаров;</w:t>
      </w:r>
    </w:p>
    <w:p w:rsidR="00B20BF5" w:rsidRDefault="00B20BF5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-приобретение средств АДПИ;</w:t>
      </w:r>
    </w:p>
    <w:p w:rsidR="0034716A" w:rsidRDefault="0034716A" w:rsidP="0034716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tbl>
      <w:tblPr>
        <w:tblW w:w="99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3377"/>
        <w:gridCol w:w="3377"/>
      </w:tblGrid>
      <w:tr w:rsidR="0034716A" w:rsidRPr="003A5B2B" w:rsidTr="00B31E8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Вывод об эффективности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целевой программы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4716A">
              <w:rPr>
                <w:rFonts w:ascii="Times New Roman" w:hAnsi="Times New Roman" w:cs="Times New Roman"/>
                <w:lang w:val="ru-RU"/>
              </w:rPr>
              <w:t>Итогова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сводная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Предложения по    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дальнейшей реализации  программы    </w:t>
            </w:r>
          </w:p>
        </w:tc>
      </w:tr>
      <w:tr w:rsidR="0034716A" w:rsidTr="00B31E8A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возросла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0BF5" w:rsidRDefault="0034716A" w:rsidP="00B20B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П</w:t>
      </w:r>
      <w:r w:rsidR="00B20BF5">
        <w:rPr>
          <w:color w:val="000000"/>
          <w:sz w:val="28"/>
          <w:szCs w:val="28"/>
          <w:u w:val="single"/>
          <w:shd w:val="clear" w:color="auto" w:fill="FFFFFF"/>
        </w:rPr>
        <w:t xml:space="preserve">рограмма </w:t>
      </w:r>
      <w:proofErr w:type="gramStart"/>
      <w:r w:rsidR="00B20BF5">
        <w:rPr>
          <w:color w:val="000000"/>
          <w:sz w:val="28"/>
          <w:szCs w:val="28"/>
          <w:u w:val="single"/>
          <w:shd w:val="clear" w:color="auto" w:fill="FFFFFF"/>
        </w:rPr>
        <w:t>признана  эффективной</w:t>
      </w:r>
      <w:proofErr w:type="gramEnd"/>
      <w:r w:rsidR="00B20BF5">
        <w:rPr>
          <w:color w:val="000000"/>
          <w:sz w:val="28"/>
          <w:szCs w:val="28"/>
          <w:u w:val="single"/>
          <w:shd w:val="clear" w:color="auto" w:fill="FFFFFF"/>
        </w:rPr>
        <w:t>.</w:t>
      </w:r>
    </w:p>
    <w:p w:rsidR="00B20BF5" w:rsidRPr="00D53A9A" w:rsidRDefault="00B20BF5" w:rsidP="00B20BF5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0BF5" w:rsidRPr="00D53A9A" w:rsidRDefault="00B20BF5" w:rsidP="00B20BF5">
      <w:pPr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</w:pPr>
      <w:r w:rsidRPr="00D53A9A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5. </w:t>
      </w:r>
      <w:proofErr w:type="gramStart"/>
      <w:r w:rsidRPr="00D53A9A"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  <w:t>Муниципальная  программа</w:t>
      </w:r>
      <w:proofErr w:type="gramEnd"/>
    </w:p>
    <w:p w:rsidR="00B20BF5" w:rsidRPr="00D53A9A" w:rsidRDefault="00B20BF5" w:rsidP="00B20BF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</w:pPr>
      <w:r w:rsidRPr="00D53A9A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  <w:t xml:space="preserve">«Патриотическое воспитание граждан Российской Федерации проживающих на территории Дубровинского сельсовета Мошковского </w:t>
      </w:r>
      <w:proofErr w:type="gramStart"/>
      <w:r w:rsidRPr="00D53A9A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  <w:t>района  Но</w:t>
      </w:r>
      <w:r w:rsidR="004C7580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  <w:t>восибирской</w:t>
      </w:r>
      <w:proofErr w:type="gramEnd"/>
      <w:r w:rsidR="004C7580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  <w:t xml:space="preserve"> области на 2024-2026</w:t>
      </w:r>
      <w:r w:rsidRPr="00D53A9A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ru-RU" w:eastAsia="zh-CN"/>
        </w:rPr>
        <w:t xml:space="preserve"> годы»</w:t>
      </w:r>
    </w:p>
    <w:p w:rsidR="00B20BF5" w:rsidRPr="00253877" w:rsidRDefault="00B20BF5" w:rsidP="00B20BF5">
      <w:pPr>
        <w:autoSpaceDE w:val="0"/>
        <w:autoSpaceDN w:val="0"/>
        <w:adjustRightInd w:val="0"/>
        <w:jc w:val="both"/>
        <w:rPr>
          <w:rFonts w:ascii="Times New Roman" w:hAnsi="Times New Roman"/>
          <w:color w:val="5B9BD5" w:themeColor="accent1"/>
          <w:sz w:val="28"/>
          <w:szCs w:val="28"/>
          <w:lang w:val="ru-RU" w:eastAsia="ru-RU"/>
        </w:rPr>
      </w:pPr>
    </w:p>
    <w:p w:rsidR="00B20BF5" w:rsidRDefault="00B20BF5" w:rsidP="00B20BF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На реализацию муниципальной </w:t>
      </w:r>
      <w:r w:rsidR="004C7580">
        <w:rPr>
          <w:rFonts w:ascii="Times New Roman" w:hAnsi="Times New Roman"/>
          <w:color w:val="000008"/>
          <w:sz w:val="28"/>
          <w:szCs w:val="28"/>
          <w:lang w:val="ru-RU" w:eastAsia="ru-RU"/>
        </w:rPr>
        <w:t>программы в 2024</w:t>
      </w:r>
      <w:r w:rsidR="004156E0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году запланировано 2</w:t>
      </w:r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,0 </w:t>
      </w:r>
      <w:proofErr w:type="spellStart"/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>т.р</w:t>
      </w:r>
      <w:proofErr w:type="spellEnd"/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>.</w:t>
      </w:r>
      <w:r w:rsidR="004C7580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из средств </w:t>
      </w:r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>местного бюджета, исполнено</w:t>
      </w:r>
      <w:r w:rsidR="004156E0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2</w:t>
      </w:r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,0 </w:t>
      </w:r>
      <w:proofErr w:type="spellStart"/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>т.р</w:t>
      </w:r>
      <w:proofErr w:type="spellEnd"/>
      <w:r w:rsidR="003B7DC4">
        <w:rPr>
          <w:rFonts w:ascii="Times New Roman" w:hAnsi="Times New Roman"/>
          <w:color w:val="000008"/>
          <w:sz w:val="28"/>
          <w:szCs w:val="28"/>
          <w:lang w:val="ru-RU" w:eastAsia="ru-RU"/>
        </w:rPr>
        <w:t>. – 100%.</w:t>
      </w: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</w:t>
      </w:r>
      <w:r w:rsidR="004C7580">
        <w:rPr>
          <w:rFonts w:ascii="Times New Roman" w:hAnsi="Times New Roman"/>
          <w:color w:val="000008"/>
          <w:sz w:val="28"/>
          <w:szCs w:val="28"/>
          <w:lang w:val="ru-RU" w:eastAsia="ru-RU"/>
        </w:rPr>
        <w:t>Приобретены флаги Российской Федерации.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imSun" w:hAnsi="Times New Roman"/>
          <w:sz w:val="28"/>
          <w:szCs w:val="28"/>
          <w:lang w:val="ru-RU" w:eastAsia="zh-CN"/>
        </w:rPr>
        <w:t>Цель – р</w:t>
      </w:r>
      <w:r>
        <w:rPr>
          <w:rFonts w:ascii="Times New Roman" w:hAnsi="Times New Roman"/>
          <w:sz w:val="28"/>
          <w:szCs w:val="28"/>
          <w:lang w:val="ru-RU"/>
        </w:rPr>
        <w:t xml:space="preserve">азвитие, укрепление и повышение эффективности системы патриотического воспитания граждан Российской Федерации проживающих на территории Дубровинского сельсовета. </w:t>
      </w:r>
    </w:p>
    <w:p w:rsidR="00B20BF5" w:rsidRDefault="00B20BF5" w:rsidP="00B20BF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Задачи: Формирование у граждан высокого патриотического сознания.</w:t>
      </w:r>
    </w:p>
    <w:p w:rsidR="001A783A" w:rsidRDefault="00B20BF5" w:rsidP="0034716A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Активизация деятельности клубов и общественных объединений патриотической направленности. Привлечение внимания общественности к проблемам патриотического воспитания. Проведение патриотических мероп</w:t>
      </w:r>
      <w:r w:rsidR="0034716A">
        <w:rPr>
          <w:rFonts w:ascii="Times New Roman" w:hAnsi="Times New Roman"/>
          <w:sz w:val="28"/>
          <w:szCs w:val="28"/>
          <w:lang w:val="ru-RU"/>
        </w:rPr>
        <w:t>риятий.</w:t>
      </w:r>
      <w:r w:rsidR="00205D87">
        <w:rPr>
          <w:rFonts w:ascii="Times New Roman" w:hAnsi="Times New Roman"/>
          <w:sz w:val="28"/>
          <w:szCs w:val="28"/>
          <w:lang w:val="ru-RU"/>
        </w:rPr>
        <w:t xml:space="preserve"> На реализацию программы израсходовано 2, 0 тыс. рублей на проведение </w:t>
      </w:r>
      <w:r w:rsidR="00205D87" w:rsidRPr="00205D87">
        <w:rPr>
          <w:rFonts w:ascii="Times New Roman" w:hAnsi="Times New Roman"/>
          <w:sz w:val="28"/>
          <w:szCs w:val="28"/>
          <w:lang w:val="ru-RU"/>
        </w:rPr>
        <w:t xml:space="preserve">траурных мероприятий по поводу захоронений военнослужащих погибших в ходе проведения Специальной военной операции </w:t>
      </w:r>
      <w:r w:rsidR="00B82BDD">
        <w:rPr>
          <w:rFonts w:ascii="Times New Roman" w:hAnsi="Times New Roman"/>
          <w:sz w:val="28"/>
          <w:szCs w:val="28"/>
          <w:lang w:val="ru-RU"/>
        </w:rPr>
        <w:t>на территории ЛНР и ДНР</w:t>
      </w:r>
      <w:r w:rsidR="001A783A">
        <w:rPr>
          <w:rFonts w:ascii="Times New Roman" w:hAnsi="Times New Roman"/>
          <w:sz w:val="28"/>
          <w:szCs w:val="28"/>
          <w:lang w:val="ru-RU"/>
        </w:rPr>
        <w:t>.</w:t>
      </w:r>
    </w:p>
    <w:p w:rsidR="0034716A" w:rsidRDefault="0034716A" w:rsidP="0034716A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3377"/>
        <w:gridCol w:w="3377"/>
      </w:tblGrid>
      <w:tr w:rsidR="0034716A" w:rsidRPr="003A5B2B" w:rsidTr="00B31E8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Вывод об эффективности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целевой программы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4716A">
              <w:rPr>
                <w:rFonts w:ascii="Times New Roman" w:hAnsi="Times New Roman" w:cs="Times New Roman"/>
                <w:lang w:val="ru-RU"/>
              </w:rPr>
              <w:t>Итогова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сводная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Предложения по    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дальнейшей реализации  программы    </w:t>
            </w:r>
          </w:p>
        </w:tc>
      </w:tr>
      <w:tr w:rsidR="0034716A" w:rsidTr="00B31E8A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возросла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16A" w:rsidRDefault="0034716A" w:rsidP="00B31E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0BF5" w:rsidRDefault="0034716A" w:rsidP="0034716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4716A">
        <w:rPr>
          <w:rFonts w:ascii="Times New Roman" w:hAnsi="Times New Roman"/>
          <w:sz w:val="28"/>
          <w:szCs w:val="28"/>
          <w:u w:val="single"/>
          <w:lang w:val="ru-RU"/>
        </w:rPr>
        <w:t>Программа признана эффективной.</w:t>
      </w:r>
    </w:p>
    <w:p w:rsidR="003B7DC4" w:rsidRDefault="003B7DC4" w:rsidP="00B20BF5">
      <w:pPr>
        <w:pStyle w:val="ConsPlusNonformat"/>
        <w:tabs>
          <w:tab w:val="num" w:pos="93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Pr="00B82BDD" w:rsidRDefault="00B20BF5" w:rsidP="00B20BF5">
      <w:pPr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</w:pPr>
      <w:r w:rsidRPr="00B82BDD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6. </w:t>
      </w:r>
      <w:proofErr w:type="gramStart"/>
      <w:r w:rsidRPr="00B82BDD"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  <w:t>Муниципальная  программа</w:t>
      </w:r>
      <w:proofErr w:type="gramEnd"/>
    </w:p>
    <w:p w:rsidR="00B20BF5" w:rsidRPr="00B82BDD" w:rsidRDefault="00B20BF5" w:rsidP="00B20BF5">
      <w:pPr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</w:pPr>
      <w:r w:rsidRPr="00B82BDD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 w:eastAsia="ru-RU" w:bidi="ar-SA"/>
        </w:rPr>
        <w:t xml:space="preserve"> "Формирование законопослушного поведения участников дорожного </w:t>
      </w:r>
      <w:proofErr w:type="gramStart"/>
      <w:r w:rsidRPr="00B82BDD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 w:eastAsia="ru-RU" w:bidi="ar-SA"/>
        </w:rPr>
        <w:t xml:space="preserve">движения </w:t>
      </w:r>
      <w:r w:rsidRPr="00B82BDD">
        <w:rPr>
          <w:rFonts w:ascii="Times New Roman" w:eastAsia="SimSun" w:hAnsi="Times New Roman"/>
          <w:b/>
          <w:color w:val="000000" w:themeColor="text1"/>
          <w:sz w:val="28"/>
          <w:szCs w:val="28"/>
          <w:lang w:val="ru-RU" w:eastAsia="zh-CN"/>
        </w:rPr>
        <w:t xml:space="preserve"> </w:t>
      </w:r>
      <w:r w:rsidR="004C7580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 w:eastAsia="ru-RU" w:bidi="ar-SA"/>
        </w:rPr>
        <w:t>на</w:t>
      </w:r>
      <w:proofErr w:type="gramEnd"/>
      <w:r w:rsidR="004C7580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 w:eastAsia="ru-RU" w:bidi="ar-SA"/>
        </w:rPr>
        <w:t xml:space="preserve"> 2024- 2026</w:t>
      </w:r>
      <w:r w:rsidRPr="00B82BDD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 w:eastAsia="ru-RU" w:bidi="ar-SA"/>
        </w:rPr>
        <w:t xml:space="preserve"> годы»</w:t>
      </w:r>
    </w:p>
    <w:p w:rsidR="00B20BF5" w:rsidRDefault="00B20BF5" w:rsidP="00B20BF5">
      <w:pPr>
        <w:pStyle w:val="ConsPlusNonformat"/>
        <w:tabs>
          <w:tab w:val="num" w:pos="93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Default="00B20BF5" w:rsidP="00B20BF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>На реализаци</w:t>
      </w:r>
      <w:r w:rsidR="004C7580">
        <w:rPr>
          <w:rFonts w:ascii="Times New Roman" w:hAnsi="Times New Roman"/>
          <w:color w:val="000008"/>
          <w:sz w:val="28"/>
          <w:szCs w:val="28"/>
          <w:lang w:val="ru-RU" w:eastAsia="ru-RU"/>
        </w:rPr>
        <w:t>ю муниципальной программы в 2024</w:t>
      </w: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году денежных средств не запланировано. Мероприятия данной программы исполняются без бюджетного финансирования, в виде тематических мероприятий.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Основными целями Муниципальной программы являются: повышение уровня правового воспитания участников дорожного движения, культуры их поведения, профилактика детского дорожно-транспортного травматизма, профилактика дорожно-транспортного травматизма посредством СМИ, что позволит снизить показатели аварийности и, следовательно, уменьшить социальную остроту проблемы.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Условиями достижения целей Муниципальной программы является решение следующих задач: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- создание комплексной системы профилактики дорожно-транспортных происшествий (далее - ДТП)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дорогах;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- проведение в СМИ пропагандистских кампаний, направленных на формирование у участников дорожного движения стереотипов законопослушного поведения.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Предусматривается реализация таких мероприятий, как: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t>- совершенствование работы по профилактике и сокращению детского дорожно-транспортного травматизма;</w:t>
      </w:r>
    </w:p>
    <w:p w:rsidR="00B20BF5" w:rsidRDefault="00B20BF5" w:rsidP="00B20BF5">
      <w:pPr>
        <w:ind w:firstLine="851"/>
        <w:jc w:val="both"/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color w:val="2D2D2D"/>
          <w:sz w:val="28"/>
          <w:szCs w:val="28"/>
          <w:lang w:val="ru-RU" w:eastAsia="ru-RU" w:bidi="ar-SA"/>
        </w:rPr>
        <w:lastRenderedPageBreak/>
        <w:t>- формирование у населения, особенно у детей, навыков безопасного поведения на дорогах.</w:t>
      </w:r>
    </w:p>
    <w:p w:rsidR="00B20BF5" w:rsidRDefault="00B20BF5" w:rsidP="00B20BF5">
      <w:pPr>
        <w:rPr>
          <w:rFonts w:ascii="Times New Roman" w:eastAsiaTheme="minorHAnsi" w:hAnsi="Times New Roman"/>
          <w:b/>
          <w:color w:val="4C4C4C"/>
          <w:sz w:val="28"/>
          <w:szCs w:val="28"/>
          <w:lang w:val="ru-RU" w:eastAsia="ru-RU" w:bidi="ar-SA"/>
        </w:rPr>
      </w:pPr>
    </w:p>
    <w:p w:rsidR="00B20BF5" w:rsidRDefault="00B20BF5" w:rsidP="00B20BF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0BF5" w:rsidRDefault="00B20BF5" w:rsidP="003B7DC4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0BF5" w:rsidRDefault="003A5B2B" w:rsidP="005D45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B20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Муниципальная программа</w:t>
      </w:r>
    </w:p>
    <w:p w:rsidR="00B20BF5" w:rsidRDefault="00B20BF5" w:rsidP="005D454B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«Формирование современной городской среды на 2020-2024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гг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»</w:t>
      </w:r>
    </w:p>
    <w:p w:rsidR="005D454B" w:rsidRDefault="005D454B" w:rsidP="005D454B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34716A" w:rsidRPr="00EC6FFD" w:rsidRDefault="005D454B" w:rsidP="00EC6FFD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</w:t>
      </w:r>
      <w:r w:rsidR="00B20BF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редств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местного бюджета </w:t>
      </w:r>
      <w:r w:rsidR="00B20BF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 финансирование меропри</w:t>
      </w:r>
      <w:r w:rsidR="004156E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ятий по данной программе на 2024</w:t>
      </w:r>
      <w:r w:rsidR="00B20BF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B20BF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год </w:t>
      </w:r>
      <w:r w:rsidR="00EC6FF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не</w:t>
      </w:r>
      <w:proofErr w:type="gramEnd"/>
      <w:r w:rsidR="00EC6FF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запланировано. Программа не исполнялась.</w:t>
      </w:r>
    </w:p>
    <w:p w:rsidR="005D454B" w:rsidRPr="0034716A" w:rsidRDefault="005D454B" w:rsidP="005D454B">
      <w:pPr>
        <w:ind w:firstLine="851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</w:p>
    <w:p w:rsidR="005D454B" w:rsidRDefault="005D454B" w:rsidP="005D454B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5D454B" w:rsidRPr="005D454B" w:rsidRDefault="003A5B2B" w:rsidP="005D454B">
      <w:pPr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8</w:t>
      </w:r>
      <w:r w:rsidR="005D454B" w:rsidRPr="005D454B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. Муниципальная программа «Использование и охрана земель на территории Дубровинского сельсовета на 2022 -2025 годы» </w:t>
      </w:r>
    </w:p>
    <w:p w:rsidR="005D454B" w:rsidRDefault="005D454B" w:rsidP="005D454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</w:p>
    <w:p w:rsidR="005D454B" w:rsidRDefault="005D454B" w:rsidP="005D454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>На реализаци</w:t>
      </w:r>
      <w:r w:rsidR="00EC6FFD"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ю муниципальной </w:t>
      </w:r>
      <w:r w:rsidR="004156E0">
        <w:rPr>
          <w:rFonts w:ascii="Times New Roman" w:hAnsi="Times New Roman"/>
          <w:color w:val="000008"/>
          <w:sz w:val="28"/>
          <w:szCs w:val="28"/>
          <w:lang w:val="ru-RU" w:eastAsia="ru-RU"/>
        </w:rPr>
        <w:t>программы в 2024</w:t>
      </w: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году денежных средств не запланировано. Программа не исполнялась.</w:t>
      </w:r>
    </w:p>
    <w:p w:rsidR="005D454B" w:rsidRDefault="005D454B" w:rsidP="005D454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</w:p>
    <w:p w:rsidR="005D454B" w:rsidRPr="005D454B" w:rsidRDefault="003A5B2B" w:rsidP="005D454B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>9</w:t>
      </w:r>
      <w:bookmarkStart w:id="0" w:name="_GoBack"/>
      <w:bookmarkEnd w:id="0"/>
      <w:r w:rsidR="005D454B" w:rsidRPr="005D454B"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>. Муниципальная программа «Противодействие незаконной миграции, совершенст</w:t>
      </w:r>
      <w:r w:rsidR="0034716A"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>вованию работы по предупреждению</w:t>
      </w:r>
      <w:r w:rsidR="005D454B" w:rsidRPr="005D454B"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 xml:space="preserve"> </w:t>
      </w:r>
      <w:r w:rsidR="0034716A"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>м</w:t>
      </w:r>
      <w:r w:rsidR="005D454B" w:rsidRPr="005D454B">
        <w:rPr>
          <w:rFonts w:ascii="Times New Roman" w:hAnsi="Times New Roman"/>
          <w:b/>
          <w:color w:val="000008"/>
          <w:sz w:val="28"/>
          <w:szCs w:val="28"/>
          <w:lang w:val="ru-RU" w:eastAsia="ru-RU"/>
        </w:rPr>
        <w:t xml:space="preserve">ежнациональных конфликтов, противодействию этнической и религиозной нетерпимости» </w:t>
      </w:r>
    </w:p>
    <w:p w:rsidR="005D454B" w:rsidRDefault="005D454B" w:rsidP="005D45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454B" w:rsidRDefault="005D454B" w:rsidP="005D454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8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>На реализаци</w:t>
      </w:r>
      <w:r w:rsidR="004156E0">
        <w:rPr>
          <w:rFonts w:ascii="Times New Roman" w:hAnsi="Times New Roman"/>
          <w:color w:val="000008"/>
          <w:sz w:val="28"/>
          <w:szCs w:val="28"/>
          <w:lang w:val="ru-RU" w:eastAsia="ru-RU"/>
        </w:rPr>
        <w:t>ю муниципальной программы в 2024</w:t>
      </w:r>
      <w:r>
        <w:rPr>
          <w:rFonts w:ascii="Times New Roman" w:hAnsi="Times New Roman"/>
          <w:color w:val="000008"/>
          <w:sz w:val="28"/>
          <w:szCs w:val="28"/>
          <w:lang w:val="ru-RU" w:eastAsia="ru-RU"/>
        </w:rPr>
        <w:t xml:space="preserve"> году денежных средств не запланировано. Программа не исполнялась.</w:t>
      </w:r>
    </w:p>
    <w:p w:rsidR="00B20BF5" w:rsidRDefault="00B20BF5" w:rsidP="00B20BF5">
      <w:pPr>
        <w:pStyle w:val="ConsPlusNonformat"/>
        <w:tabs>
          <w:tab w:val="num" w:pos="93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Default="00B20BF5" w:rsidP="00B20BF5">
      <w:pPr>
        <w:pStyle w:val="ConsPlusNonformat"/>
        <w:tabs>
          <w:tab w:val="num" w:pos="93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Default="00B20BF5" w:rsidP="00B20BF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Дубровинского сельсовета</w:t>
      </w:r>
    </w:p>
    <w:p w:rsidR="00B20BF5" w:rsidRDefault="00B20BF5" w:rsidP="00B20BF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Мошковского района Новосибирской области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0BF5" w:rsidRDefault="00B20BF5" w:rsidP="00B20BF5">
      <w:pPr>
        <w:pStyle w:val="ConsPlusNonformat"/>
        <w:tabs>
          <w:tab w:val="num" w:pos="93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Default="00B20BF5" w:rsidP="00B20BF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B20BF5" w:rsidRDefault="00B20BF5" w:rsidP="00B20BF5">
      <w:pPr>
        <w:pStyle w:val="a4"/>
        <w:rPr>
          <w:rFonts w:ascii="Times New Roman" w:hAnsi="Times New Roman" w:cs="Times New Roman"/>
          <w:szCs w:val="24"/>
          <w:lang w:val="ru-RU"/>
        </w:rPr>
      </w:pPr>
    </w:p>
    <w:p w:rsidR="00B20BF5" w:rsidRPr="00A91512" w:rsidRDefault="00B20BF5" w:rsidP="00B20BF5">
      <w:pPr>
        <w:pStyle w:val="a4"/>
        <w:rPr>
          <w:rFonts w:ascii="Times New Roman" w:hAnsi="Times New Roman" w:cs="Times New Roman"/>
          <w:sz w:val="16"/>
          <w:szCs w:val="16"/>
          <w:lang w:val="ru-RU"/>
        </w:rPr>
      </w:pPr>
      <w:r w:rsidRPr="00A91512">
        <w:rPr>
          <w:rFonts w:ascii="Times New Roman" w:hAnsi="Times New Roman" w:cs="Times New Roman"/>
          <w:sz w:val="16"/>
          <w:szCs w:val="16"/>
          <w:lang w:val="ru-RU"/>
        </w:rPr>
        <w:t xml:space="preserve">Рейн М.П.  </w:t>
      </w:r>
    </w:p>
    <w:p w:rsidR="00B20BF5" w:rsidRPr="00A91512" w:rsidRDefault="0034716A" w:rsidP="00B20BF5">
      <w:pPr>
        <w:pStyle w:val="a4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8(38348) </w:t>
      </w:r>
      <w:r w:rsidR="00B20BF5" w:rsidRPr="00A91512">
        <w:rPr>
          <w:rFonts w:ascii="Times New Roman" w:hAnsi="Times New Roman" w:cs="Times New Roman"/>
          <w:sz w:val="16"/>
          <w:szCs w:val="16"/>
          <w:lang w:val="ru-RU"/>
        </w:rPr>
        <w:t>37-187</w:t>
      </w: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86"/>
    <w:rsid w:val="000A321E"/>
    <w:rsid w:val="001123F3"/>
    <w:rsid w:val="001A783A"/>
    <w:rsid w:val="00205D87"/>
    <w:rsid w:val="00253877"/>
    <w:rsid w:val="0034716A"/>
    <w:rsid w:val="003A5B2B"/>
    <w:rsid w:val="003B7DC4"/>
    <w:rsid w:val="003F13FF"/>
    <w:rsid w:val="004156E0"/>
    <w:rsid w:val="004C7580"/>
    <w:rsid w:val="004E3EBD"/>
    <w:rsid w:val="00537CB1"/>
    <w:rsid w:val="005760BE"/>
    <w:rsid w:val="005A0EE5"/>
    <w:rsid w:val="005B34AF"/>
    <w:rsid w:val="005D454B"/>
    <w:rsid w:val="005E0575"/>
    <w:rsid w:val="00695DA6"/>
    <w:rsid w:val="006965B0"/>
    <w:rsid w:val="00821DBA"/>
    <w:rsid w:val="00841923"/>
    <w:rsid w:val="00844FF1"/>
    <w:rsid w:val="009214C2"/>
    <w:rsid w:val="00943DEF"/>
    <w:rsid w:val="00A91512"/>
    <w:rsid w:val="00AB7186"/>
    <w:rsid w:val="00B20BF5"/>
    <w:rsid w:val="00B272A8"/>
    <w:rsid w:val="00B6067D"/>
    <w:rsid w:val="00B82BDD"/>
    <w:rsid w:val="00BB2F21"/>
    <w:rsid w:val="00C53D95"/>
    <w:rsid w:val="00D410BB"/>
    <w:rsid w:val="00D53A9A"/>
    <w:rsid w:val="00EB79F8"/>
    <w:rsid w:val="00EC6FFD"/>
    <w:rsid w:val="00F063D3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E986"/>
  <w15:chartTrackingRefBased/>
  <w15:docId w15:val="{3C0F5133-4410-4AEE-9120-2BE1A7B2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6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BF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4">
    <w:name w:val="No Spacing"/>
    <w:basedOn w:val="a"/>
    <w:uiPriority w:val="1"/>
    <w:qFormat/>
    <w:rsid w:val="00B20BF5"/>
    <w:rPr>
      <w:rFonts w:cstheme="minorBidi"/>
      <w:szCs w:val="32"/>
    </w:rPr>
  </w:style>
  <w:style w:type="paragraph" w:customStyle="1" w:styleId="Default">
    <w:name w:val="Default"/>
    <w:uiPriority w:val="99"/>
    <w:semiHidden/>
    <w:rsid w:val="00B20BF5"/>
    <w:pPr>
      <w:autoSpaceDE w:val="0"/>
      <w:autoSpaceDN w:val="0"/>
      <w:adjustRightInd w:val="0"/>
      <w:spacing w:after="200" w:line="276" w:lineRule="auto"/>
    </w:pPr>
    <w:rPr>
      <w:rFonts w:eastAsia="Calibri" w:cs="Times New Roman"/>
      <w:color w:val="000000"/>
      <w:sz w:val="24"/>
      <w:szCs w:val="24"/>
      <w:lang w:val="en-US" w:bidi="en-US"/>
    </w:rPr>
  </w:style>
  <w:style w:type="paragraph" w:customStyle="1" w:styleId="ConsPlusNormal">
    <w:name w:val="ConsPlusNormal"/>
    <w:uiPriority w:val="99"/>
    <w:semiHidden/>
    <w:rsid w:val="00B20BF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Theme="minorEastAsia" w:hAnsi="Arial" w:cs="Arial"/>
      <w:lang w:val="en-US" w:bidi="en-US"/>
    </w:rPr>
  </w:style>
  <w:style w:type="paragraph" w:customStyle="1" w:styleId="ConsPlusNonformat">
    <w:name w:val="ConsPlusNonformat"/>
    <w:uiPriority w:val="99"/>
    <w:semiHidden/>
    <w:rsid w:val="00B20BF5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Theme="minorEastAsia" w:hAnsi="Courier New" w:cs="Courier New"/>
      <w:lang w:val="en-US" w:bidi="en-US"/>
    </w:rPr>
  </w:style>
  <w:style w:type="paragraph" w:customStyle="1" w:styleId="ConsPlusTitle">
    <w:name w:val="ConsPlusTitle"/>
    <w:uiPriority w:val="99"/>
    <w:rsid w:val="00B20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D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EF"/>
    <w:rPr>
      <w:rFonts w:ascii="Segoe UI" w:eastAsiaTheme="minorEastAsia" w:hAnsi="Segoe UI" w:cs="Segoe UI"/>
      <w:sz w:val="18"/>
      <w:szCs w:val="18"/>
      <w:lang w:val="en-US" w:bidi="en-US"/>
    </w:rPr>
  </w:style>
  <w:style w:type="table" w:styleId="a7">
    <w:name w:val="Table Grid"/>
    <w:basedOn w:val="a1"/>
    <w:uiPriority w:val="39"/>
    <w:rsid w:val="0057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2024-03-05T08:54:00Z</cp:lastPrinted>
  <dcterms:created xsi:type="dcterms:W3CDTF">2025-02-21T06:24:00Z</dcterms:created>
  <dcterms:modified xsi:type="dcterms:W3CDTF">2025-03-20T08:21:00Z</dcterms:modified>
</cp:coreProperties>
</file>