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F341E6" w:rsidRPr="00FA0DB4" w:rsidRDefault="00FA0DB4" w:rsidP="00F341E6">
      <w:pPr>
        <w:pStyle w:val="ae"/>
        <w:rPr>
          <w:b/>
          <w:caps/>
          <w:sz w:val="32"/>
          <w:szCs w:val="32"/>
        </w:rPr>
      </w:pPr>
      <w:r>
        <w:rPr>
          <w:caps/>
        </w:rPr>
        <w:t xml:space="preserve">                  </w:t>
      </w:r>
      <w:r w:rsidR="00F341E6" w:rsidRPr="00FA0DB4">
        <w:rPr>
          <w:b/>
          <w:caps/>
          <w:sz w:val="32"/>
          <w:szCs w:val="32"/>
        </w:rPr>
        <w:t xml:space="preserve">СОВЕТ ДЕПУТАТОВ ДУБРОВИНСКОГО СЕЛЬСОВЕТА </w:t>
      </w:r>
    </w:p>
    <w:p w:rsidR="00F341E6" w:rsidRDefault="00F341E6" w:rsidP="00F341E6">
      <w:pPr>
        <w:jc w:val="center"/>
        <w:rPr>
          <w:b/>
          <w:sz w:val="28"/>
        </w:rPr>
      </w:pPr>
      <w:r>
        <w:rPr>
          <w:b/>
          <w:sz w:val="28"/>
        </w:rPr>
        <w:t>МОШКОВСКОГО РАЙОНА НОВОСИБИРСКОЙ ОБЛАСТИ</w:t>
      </w:r>
    </w:p>
    <w:p w:rsidR="00F341E6" w:rsidRDefault="00F341E6" w:rsidP="00F341E6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F341E6" w:rsidRDefault="00F341E6" w:rsidP="00F341E6">
      <w:pPr>
        <w:jc w:val="center"/>
        <w:rPr>
          <w:b/>
          <w:sz w:val="28"/>
        </w:rPr>
      </w:pPr>
    </w:p>
    <w:p w:rsidR="00F341E6" w:rsidRPr="00FA0DB4" w:rsidRDefault="00FA0DB4" w:rsidP="00F341E6">
      <w:pPr>
        <w:pStyle w:val="ae"/>
        <w:rPr>
          <w:b/>
          <w:caps/>
          <w:sz w:val="28"/>
          <w:szCs w:val="28"/>
        </w:rPr>
      </w:pPr>
      <w:r w:rsidRPr="00FE2868">
        <w:rPr>
          <w:caps/>
        </w:rPr>
        <w:t xml:space="preserve">                                                                            </w:t>
      </w:r>
      <w:r w:rsidRPr="00FE2868">
        <w:rPr>
          <w:caps/>
          <w:sz w:val="28"/>
          <w:szCs w:val="28"/>
        </w:rPr>
        <w:t xml:space="preserve"> </w:t>
      </w:r>
      <w:r w:rsidR="00F341E6" w:rsidRPr="00FA0DB4">
        <w:rPr>
          <w:b/>
          <w:caps/>
          <w:sz w:val="28"/>
          <w:szCs w:val="28"/>
        </w:rPr>
        <w:t>РЕШЕНИЕ</w:t>
      </w:r>
    </w:p>
    <w:p w:rsidR="00F341E6" w:rsidRPr="00FA0DB4" w:rsidRDefault="00FA0DB4" w:rsidP="00F341E6">
      <w:pPr>
        <w:jc w:val="center"/>
        <w:rPr>
          <w:b/>
          <w:sz w:val="28"/>
        </w:rPr>
      </w:pPr>
      <w:r w:rsidRPr="00FA0DB4">
        <w:rPr>
          <w:b/>
          <w:sz w:val="28"/>
        </w:rPr>
        <w:t>Сорок первой</w:t>
      </w:r>
      <w:r w:rsidR="00F341E6" w:rsidRPr="00FA0DB4">
        <w:rPr>
          <w:b/>
          <w:sz w:val="28"/>
        </w:rPr>
        <w:t xml:space="preserve"> сессии</w:t>
      </w: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9684"/>
      </w:tblGrid>
      <w:tr w:rsidR="00F341E6" w:rsidRPr="00FA0DB4" w:rsidTr="00F341E6">
        <w:tc>
          <w:tcPr>
            <w:tcW w:w="9684" w:type="dxa"/>
            <w:shd w:val="clear" w:color="auto" w:fill="auto"/>
          </w:tcPr>
          <w:p w:rsidR="00F341E6" w:rsidRPr="00FA0DB4" w:rsidRDefault="00AD1915" w:rsidP="00C92360">
            <w:pPr>
              <w:snapToGrid w:val="0"/>
              <w:ind w:right="-738"/>
              <w:jc w:val="center"/>
              <w:rPr>
                <w:b/>
                <w:sz w:val="28"/>
              </w:rPr>
            </w:pPr>
            <w:r w:rsidRPr="00FA0DB4">
              <w:rPr>
                <w:b/>
                <w:sz w:val="28"/>
              </w:rPr>
              <w:t>от 31</w:t>
            </w:r>
            <w:r w:rsidR="00251417" w:rsidRPr="00FA0DB4">
              <w:rPr>
                <w:b/>
                <w:sz w:val="28"/>
              </w:rPr>
              <w:t>.05</w:t>
            </w:r>
            <w:r w:rsidRPr="00FA0DB4">
              <w:rPr>
                <w:b/>
                <w:sz w:val="28"/>
              </w:rPr>
              <w:t>.2024</w:t>
            </w:r>
            <w:r w:rsidR="00F341E6" w:rsidRPr="00FA0DB4">
              <w:rPr>
                <w:b/>
                <w:sz w:val="28"/>
              </w:rPr>
              <w:t xml:space="preserve">  № </w:t>
            </w:r>
            <w:r w:rsidR="00C92360" w:rsidRPr="00FA0DB4">
              <w:rPr>
                <w:b/>
                <w:sz w:val="28"/>
              </w:rPr>
              <w:t>172</w:t>
            </w:r>
          </w:p>
        </w:tc>
      </w:tr>
    </w:tbl>
    <w:p w:rsidR="00F341E6" w:rsidRDefault="00F341E6" w:rsidP="00F341E6">
      <w:pPr>
        <w:jc w:val="center"/>
        <w:rPr>
          <w:b/>
          <w:sz w:val="28"/>
        </w:rPr>
      </w:pPr>
    </w:p>
    <w:p w:rsidR="00F341E6" w:rsidRDefault="00F341E6" w:rsidP="00F3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8522CC">
        <w:rPr>
          <w:b/>
          <w:sz w:val="28"/>
          <w:szCs w:val="28"/>
        </w:rPr>
        <w:t xml:space="preserve"> об исполнении бюджета Дубровинского сельсовета </w:t>
      </w:r>
    </w:p>
    <w:p w:rsidR="00F341E6" w:rsidRPr="008522CC" w:rsidRDefault="00F341E6" w:rsidP="00F341E6">
      <w:pPr>
        <w:jc w:val="center"/>
        <w:rPr>
          <w:b/>
          <w:sz w:val="28"/>
          <w:szCs w:val="28"/>
        </w:rPr>
      </w:pPr>
      <w:proofErr w:type="spellStart"/>
      <w:r w:rsidRPr="008522CC">
        <w:rPr>
          <w:b/>
          <w:sz w:val="28"/>
          <w:szCs w:val="28"/>
        </w:rPr>
        <w:t>Мошковского</w:t>
      </w:r>
      <w:proofErr w:type="spellEnd"/>
      <w:r w:rsidRPr="008522CC">
        <w:rPr>
          <w:b/>
          <w:sz w:val="28"/>
          <w:szCs w:val="28"/>
        </w:rPr>
        <w:t xml:space="preserve"> района Новосибирской области</w:t>
      </w:r>
    </w:p>
    <w:p w:rsidR="00F341E6" w:rsidRPr="008522CC" w:rsidRDefault="00F341E6" w:rsidP="00F3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AD1915">
        <w:rPr>
          <w:b/>
          <w:sz w:val="28"/>
          <w:szCs w:val="28"/>
        </w:rPr>
        <w:t>3</w:t>
      </w:r>
      <w:r w:rsidRPr="008522C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F341E6" w:rsidRPr="008E2368" w:rsidRDefault="00F341E6" w:rsidP="00F341E6">
      <w:pPr>
        <w:rPr>
          <w:sz w:val="28"/>
          <w:szCs w:val="28"/>
        </w:rPr>
      </w:pPr>
    </w:p>
    <w:p w:rsidR="00F341E6" w:rsidRPr="006860A6" w:rsidRDefault="00F341E6" w:rsidP="00F341E6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Pr="006860A6">
        <w:rPr>
          <w:sz w:val="28"/>
          <w:szCs w:val="28"/>
        </w:rPr>
        <w:t xml:space="preserve"> Бюджетным Кодексом Российской Федерации, Федеральным законом Российской Федерации от 06.10.2003 № 131-ФЗ «Об общих принципах местного самоуправления в Российской Федерации»,</w:t>
      </w:r>
      <w:r>
        <w:rPr>
          <w:sz w:val="28"/>
          <w:szCs w:val="28"/>
        </w:rPr>
        <w:t xml:space="preserve"> на основании Положения «О бюджетном процессе  в Дубровинском сельсовете </w:t>
      </w:r>
      <w:proofErr w:type="spellStart"/>
      <w:r>
        <w:rPr>
          <w:sz w:val="28"/>
          <w:szCs w:val="28"/>
        </w:rPr>
        <w:t>Мошковскго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860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Регламентом </w:t>
      </w:r>
      <w:r w:rsidRPr="006860A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6860A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F341E6" w:rsidRPr="008E2368" w:rsidRDefault="00F341E6" w:rsidP="00F341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РЕШИ</w:t>
      </w:r>
      <w:r w:rsidRPr="008E2368">
        <w:rPr>
          <w:b/>
          <w:sz w:val="28"/>
          <w:szCs w:val="28"/>
        </w:rPr>
        <w:t>Л:</w:t>
      </w:r>
    </w:p>
    <w:p w:rsidR="00F341E6" w:rsidRDefault="00F341E6" w:rsidP="00F341E6">
      <w:pPr>
        <w:suppressAutoHyphens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</w:t>
      </w:r>
      <w:r w:rsidRPr="008E2368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з</w:t>
      </w:r>
      <w:r w:rsidRPr="008E23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E236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D19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E2368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F341E6" w:rsidRDefault="00F341E6" w:rsidP="00F341E6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настоящее решение в периодическом печатном издании «Вести Дубровинского сельсовета» и разместить на официальном сайте Дубровинского сельсовета в сети интернет </w:t>
      </w:r>
      <w:r w:rsidRPr="00F671ED">
        <w:rPr>
          <w:sz w:val="28"/>
          <w:szCs w:val="28"/>
        </w:rPr>
        <w:t>http://dubrov</w:t>
      </w:r>
      <w:proofErr w:type="spellStart"/>
      <w:r w:rsidRPr="00F671ED">
        <w:rPr>
          <w:sz w:val="28"/>
          <w:szCs w:val="28"/>
          <w:lang w:val="en-US"/>
        </w:rPr>
        <w:t>ino</w:t>
      </w:r>
      <w:proofErr w:type="spellEnd"/>
      <w:r w:rsidRPr="00F671ED">
        <w:rPr>
          <w:sz w:val="28"/>
          <w:szCs w:val="28"/>
        </w:rPr>
        <w:t>.</w:t>
      </w:r>
      <w:proofErr w:type="spellStart"/>
      <w:r w:rsidRPr="00F671ED">
        <w:rPr>
          <w:sz w:val="28"/>
          <w:szCs w:val="28"/>
          <w:lang w:val="en-US"/>
        </w:rPr>
        <w:t>nso</w:t>
      </w:r>
      <w:proofErr w:type="spellEnd"/>
      <w:r w:rsidRPr="00F671ED">
        <w:rPr>
          <w:sz w:val="28"/>
          <w:szCs w:val="28"/>
        </w:rPr>
        <w:t>.</w:t>
      </w:r>
      <w:proofErr w:type="spellStart"/>
      <w:r w:rsidRPr="00F671ED">
        <w:rPr>
          <w:sz w:val="28"/>
          <w:szCs w:val="28"/>
        </w:rPr>
        <w:t>ru</w:t>
      </w:r>
      <w:proofErr w:type="spellEnd"/>
      <w:r w:rsidRPr="00F671ED">
        <w:rPr>
          <w:sz w:val="28"/>
          <w:szCs w:val="28"/>
        </w:rPr>
        <w:t>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     3.Контроль за исполнением настоящего решения возложить на постоянную 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по бюджетной, налоговой и финансово-кредитной политике (Безбородов Д.С.</w:t>
      </w:r>
      <w:r w:rsidRPr="00573C0C">
        <w:rPr>
          <w:sz w:val="28"/>
          <w:szCs w:val="28"/>
        </w:rPr>
        <w:t>)</w:t>
      </w:r>
    </w:p>
    <w:p w:rsidR="00F341E6" w:rsidRDefault="00F341E6" w:rsidP="00F341E6">
      <w:pPr>
        <w:jc w:val="both"/>
        <w:rPr>
          <w:sz w:val="28"/>
          <w:szCs w:val="28"/>
        </w:rPr>
      </w:pPr>
    </w:p>
    <w:p w:rsidR="00F341E6" w:rsidRDefault="00F341E6" w:rsidP="00F341E6">
      <w:pPr>
        <w:jc w:val="both"/>
        <w:rPr>
          <w:sz w:val="28"/>
          <w:szCs w:val="28"/>
        </w:rPr>
      </w:pPr>
    </w:p>
    <w:p w:rsidR="00F341E6" w:rsidRDefault="00F341E6" w:rsidP="00F341E6">
      <w:pPr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F341E6" w:rsidRDefault="00F341E6" w:rsidP="00F341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F341E6" w:rsidRDefault="00F341E6" w:rsidP="00F341E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О.С. </w:t>
      </w:r>
      <w:proofErr w:type="spellStart"/>
      <w:r>
        <w:rPr>
          <w:sz w:val="28"/>
          <w:szCs w:val="28"/>
        </w:rPr>
        <w:t>Шумкин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F341E6" w:rsidRDefault="00F341E6" w:rsidP="00F341E6">
      <w:pPr>
        <w:jc w:val="both"/>
        <w:rPr>
          <w:sz w:val="28"/>
          <w:szCs w:val="28"/>
        </w:rPr>
      </w:pPr>
    </w:p>
    <w:p w:rsidR="00F341E6" w:rsidRDefault="00F341E6" w:rsidP="00F341E6">
      <w:pPr>
        <w:jc w:val="both"/>
        <w:rPr>
          <w:sz w:val="28"/>
          <w:szCs w:val="28"/>
        </w:rPr>
      </w:pPr>
    </w:p>
    <w:p w:rsidR="00F341E6" w:rsidRDefault="00F341E6" w:rsidP="00F34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341E6" w:rsidRDefault="00F341E6" w:rsidP="00F341E6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:rsidR="00F341E6" w:rsidRDefault="00F341E6" w:rsidP="00F341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</w:p>
    <w:p w:rsidR="00F341E6" w:rsidRDefault="00F341E6" w:rsidP="00F341E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Т.И. Некрасова</w:t>
      </w:r>
    </w:p>
    <w:p w:rsidR="00FE2868" w:rsidRDefault="00FE2868" w:rsidP="00FE2868">
      <w:pPr>
        <w:jc w:val="center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AB714A" w:rsidRPr="00473DBB" w:rsidRDefault="00212DCC" w:rsidP="00212D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Приложение</w:t>
      </w:r>
    </w:p>
    <w:p w:rsidR="00001AE6" w:rsidRPr="00473DBB" w:rsidRDefault="00001AE6" w:rsidP="00001AE6">
      <w:pPr>
        <w:jc w:val="right"/>
        <w:rPr>
          <w:sz w:val="20"/>
          <w:szCs w:val="20"/>
        </w:rPr>
      </w:pPr>
      <w:r w:rsidRPr="00473DBB">
        <w:rPr>
          <w:sz w:val="20"/>
          <w:szCs w:val="20"/>
        </w:rPr>
        <w:t xml:space="preserve">Утвержден </w:t>
      </w:r>
      <w:r w:rsidR="00AD1915">
        <w:rPr>
          <w:sz w:val="20"/>
          <w:szCs w:val="20"/>
        </w:rPr>
        <w:t>решением сессии</w:t>
      </w:r>
      <w:r w:rsidRPr="00473DBB">
        <w:rPr>
          <w:sz w:val="20"/>
          <w:szCs w:val="20"/>
        </w:rPr>
        <w:t xml:space="preserve"> </w:t>
      </w:r>
    </w:p>
    <w:p w:rsidR="00001AE6" w:rsidRPr="00473DBB" w:rsidRDefault="00001AE6" w:rsidP="00001AE6">
      <w:pPr>
        <w:jc w:val="right"/>
        <w:rPr>
          <w:sz w:val="20"/>
          <w:szCs w:val="20"/>
        </w:rPr>
      </w:pPr>
      <w:r w:rsidRPr="00473DBB">
        <w:rPr>
          <w:sz w:val="20"/>
          <w:szCs w:val="20"/>
        </w:rPr>
        <w:t>администрации Дубровинского сельсовета</w:t>
      </w:r>
    </w:p>
    <w:p w:rsidR="00001AE6" w:rsidRPr="00473DBB" w:rsidRDefault="00001AE6" w:rsidP="00001AE6">
      <w:pPr>
        <w:jc w:val="right"/>
        <w:rPr>
          <w:sz w:val="20"/>
          <w:szCs w:val="20"/>
        </w:rPr>
      </w:pPr>
      <w:proofErr w:type="spellStart"/>
      <w:r w:rsidRPr="00473DBB">
        <w:rPr>
          <w:sz w:val="20"/>
          <w:szCs w:val="20"/>
        </w:rPr>
        <w:t>Мошковского</w:t>
      </w:r>
      <w:proofErr w:type="spellEnd"/>
      <w:r w:rsidRPr="00473DBB">
        <w:rPr>
          <w:sz w:val="20"/>
          <w:szCs w:val="20"/>
        </w:rPr>
        <w:t xml:space="preserve"> района Новосибирской области</w:t>
      </w:r>
    </w:p>
    <w:p w:rsidR="00AB714A" w:rsidRPr="008B08AF" w:rsidRDefault="00001AE6" w:rsidP="00001AE6">
      <w:pPr>
        <w:jc w:val="right"/>
        <w:rPr>
          <w:sz w:val="20"/>
          <w:szCs w:val="20"/>
        </w:rPr>
      </w:pPr>
      <w:r w:rsidRPr="00473DBB">
        <w:rPr>
          <w:sz w:val="20"/>
          <w:szCs w:val="20"/>
        </w:rPr>
        <w:t xml:space="preserve">от </w:t>
      </w:r>
      <w:proofErr w:type="gramStart"/>
      <w:r w:rsidR="00AD1915">
        <w:rPr>
          <w:sz w:val="20"/>
          <w:szCs w:val="20"/>
        </w:rPr>
        <w:t>31</w:t>
      </w:r>
      <w:r w:rsidR="00473DBB">
        <w:rPr>
          <w:sz w:val="20"/>
          <w:szCs w:val="20"/>
        </w:rPr>
        <w:t>.05</w:t>
      </w:r>
      <w:r w:rsidR="00AD1915">
        <w:rPr>
          <w:sz w:val="20"/>
          <w:szCs w:val="20"/>
        </w:rPr>
        <w:t>.2024</w:t>
      </w:r>
      <w:r w:rsidRPr="00473DBB">
        <w:rPr>
          <w:sz w:val="20"/>
          <w:szCs w:val="20"/>
        </w:rPr>
        <w:t xml:space="preserve">  №</w:t>
      </w:r>
      <w:proofErr w:type="gramEnd"/>
      <w:r w:rsidRPr="00473DBB">
        <w:rPr>
          <w:sz w:val="20"/>
          <w:szCs w:val="20"/>
        </w:rPr>
        <w:t xml:space="preserve"> </w:t>
      </w:r>
      <w:r w:rsidR="00FE2868">
        <w:rPr>
          <w:sz w:val="20"/>
          <w:szCs w:val="20"/>
        </w:rPr>
        <w:t>172</w:t>
      </w:r>
    </w:p>
    <w:p w:rsidR="00AB714A" w:rsidRDefault="00AB714A" w:rsidP="00AB714A">
      <w:pPr>
        <w:jc w:val="center"/>
        <w:rPr>
          <w:b/>
          <w:sz w:val="28"/>
          <w:szCs w:val="28"/>
        </w:rPr>
      </w:pPr>
    </w:p>
    <w:p w:rsidR="00F671ED" w:rsidRDefault="001204AE" w:rsidP="00AB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F671ED">
        <w:rPr>
          <w:b/>
          <w:sz w:val="28"/>
          <w:szCs w:val="28"/>
        </w:rPr>
        <w:t xml:space="preserve"> </w:t>
      </w:r>
      <w:r w:rsidR="00AB714A">
        <w:rPr>
          <w:b/>
          <w:sz w:val="28"/>
          <w:szCs w:val="28"/>
        </w:rPr>
        <w:t>об  исполнении бюджета Дубровинского сельсовета</w:t>
      </w:r>
    </w:p>
    <w:p w:rsidR="00AB714A" w:rsidRPr="002A2C74" w:rsidRDefault="00AB714A" w:rsidP="00F67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</w:t>
      </w:r>
      <w:r w:rsidRPr="002A2C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F671ED">
        <w:rPr>
          <w:b/>
          <w:sz w:val="28"/>
          <w:szCs w:val="28"/>
        </w:rPr>
        <w:t>202</w:t>
      </w:r>
      <w:r w:rsidR="00FE28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A2C7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AB714A" w:rsidRDefault="00AB714A" w:rsidP="00AB714A">
      <w:pPr>
        <w:jc w:val="both"/>
        <w:rPr>
          <w:b/>
          <w:sz w:val="28"/>
          <w:szCs w:val="28"/>
        </w:rPr>
      </w:pPr>
    </w:p>
    <w:p w:rsidR="00AB714A" w:rsidRDefault="00AB714A" w:rsidP="00AB71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Статья 1. </w:t>
      </w:r>
    </w:p>
    <w:p w:rsidR="00C92360" w:rsidRDefault="00AB714A" w:rsidP="00AB71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B2452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отчет об исполнении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</w:t>
      </w:r>
      <w:r w:rsidR="004A4655">
        <w:rPr>
          <w:sz w:val="28"/>
          <w:szCs w:val="28"/>
        </w:rPr>
        <w:t xml:space="preserve">а Новосибирской области  </w:t>
      </w:r>
      <w:r w:rsidR="00CB5E6E">
        <w:rPr>
          <w:sz w:val="28"/>
          <w:szCs w:val="28"/>
        </w:rPr>
        <w:t>за 202</w:t>
      </w:r>
      <w:r w:rsidR="00AD1915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4A4655">
        <w:rPr>
          <w:sz w:val="28"/>
          <w:szCs w:val="28"/>
        </w:rPr>
        <w:t xml:space="preserve">по доходам при назначении </w:t>
      </w:r>
      <w:r w:rsidR="00C92360" w:rsidRPr="00C92360">
        <w:rPr>
          <w:sz w:val="28"/>
          <w:szCs w:val="28"/>
        </w:rPr>
        <w:t>33398,2</w:t>
      </w:r>
      <w:r w:rsidR="004A4655" w:rsidRPr="00C92360">
        <w:rPr>
          <w:sz w:val="28"/>
          <w:szCs w:val="28"/>
        </w:rPr>
        <w:t xml:space="preserve">  тыс. рублей исполнено </w:t>
      </w:r>
      <w:r w:rsidR="00C92360" w:rsidRPr="00C92360">
        <w:rPr>
          <w:sz w:val="28"/>
          <w:szCs w:val="28"/>
        </w:rPr>
        <w:t>33056,1</w:t>
      </w:r>
      <w:r w:rsidRPr="00C92360">
        <w:rPr>
          <w:sz w:val="28"/>
          <w:szCs w:val="28"/>
        </w:rPr>
        <w:t xml:space="preserve"> тыс. рублей. По</w:t>
      </w:r>
      <w:r w:rsidR="004A4655" w:rsidRPr="00C92360">
        <w:rPr>
          <w:sz w:val="28"/>
          <w:szCs w:val="28"/>
        </w:rPr>
        <w:t xml:space="preserve"> расходам при назначении </w:t>
      </w:r>
      <w:r w:rsidR="00C92360" w:rsidRPr="00C92360">
        <w:rPr>
          <w:sz w:val="28"/>
          <w:szCs w:val="28"/>
        </w:rPr>
        <w:t>39259,3</w:t>
      </w:r>
      <w:r w:rsidR="004A4655" w:rsidRPr="00C92360">
        <w:rPr>
          <w:sz w:val="28"/>
          <w:szCs w:val="28"/>
        </w:rPr>
        <w:t xml:space="preserve"> тыс. рублей исполнено </w:t>
      </w:r>
      <w:r w:rsidR="00C92360" w:rsidRPr="00C92360">
        <w:rPr>
          <w:sz w:val="28"/>
          <w:szCs w:val="28"/>
        </w:rPr>
        <w:t>37048,6</w:t>
      </w:r>
      <w:r w:rsidRPr="00C92360">
        <w:rPr>
          <w:sz w:val="28"/>
          <w:szCs w:val="28"/>
        </w:rPr>
        <w:t xml:space="preserve"> тыс. рублей</w:t>
      </w:r>
      <w:r w:rsidR="00C92360" w:rsidRPr="00C92360">
        <w:rPr>
          <w:sz w:val="28"/>
          <w:szCs w:val="28"/>
        </w:rPr>
        <w:t>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Утвердить кассовое исполнение доходов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85007A">
        <w:rPr>
          <w:sz w:val="28"/>
          <w:szCs w:val="28"/>
        </w:rPr>
        <w:t>на Новосибирской области за 202</w:t>
      </w:r>
      <w:r w:rsidR="00AD1915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кассовое исполнение расходов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4F0843">
        <w:rPr>
          <w:sz w:val="28"/>
          <w:szCs w:val="28"/>
        </w:rPr>
        <w:t>на Новосибирской области за 2</w:t>
      </w:r>
      <w:r w:rsidR="00CB5E6E">
        <w:rPr>
          <w:sz w:val="28"/>
          <w:szCs w:val="28"/>
        </w:rPr>
        <w:t>02</w:t>
      </w:r>
      <w:r w:rsidR="00AD1915">
        <w:rPr>
          <w:sz w:val="28"/>
          <w:szCs w:val="28"/>
        </w:rPr>
        <w:t>3</w:t>
      </w:r>
      <w:r>
        <w:rPr>
          <w:sz w:val="28"/>
          <w:szCs w:val="28"/>
        </w:rPr>
        <w:t>год: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5E6E">
        <w:rPr>
          <w:sz w:val="28"/>
          <w:szCs w:val="28"/>
        </w:rPr>
        <w:t>-</w:t>
      </w:r>
      <w:r w:rsidRPr="0081690D">
        <w:rPr>
          <w:sz w:val="28"/>
          <w:szCs w:val="28"/>
          <w:lang w:eastAsia="ru-RU"/>
        </w:rPr>
        <w:t>по разделам, подразделам, целевым статьям (государственным программам и не</w:t>
      </w:r>
      <w:r w:rsidR="00CB5E6E">
        <w:rPr>
          <w:sz w:val="28"/>
          <w:szCs w:val="28"/>
          <w:lang w:eastAsia="ru-RU"/>
        </w:rPr>
        <w:t xml:space="preserve"> </w:t>
      </w:r>
      <w:r w:rsidRPr="0081690D">
        <w:rPr>
          <w:sz w:val="28"/>
          <w:szCs w:val="28"/>
          <w:lang w:eastAsia="ru-RU"/>
        </w:rPr>
        <w:t>программным направлениям деятельности), группам (группам и подгруппам)  видов расходов классифи</w:t>
      </w:r>
      <w:r w:rsidR="00CB5E6E">
        <w:rPr>
          <w:sz w:val="28"/>
          <w:szCs w:val="28"/>
          <w:lang w:eastAsia="ru-RU"/>
        </w:rPr>
        <w:t>кации расходов бюджета  за 202</w:t>
      </w:r>
      <w:r w:rsidR="00AD1915">
        <w:rPr>
          <w:sz w:val="28"/>
          <w:szCs w:val="28"/>
          <w:lang w:eastAsia="ru-RU"/>
        </w:rPr>
        <w:t>3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согласно приложению № 2;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 </w:t>
      </w:r>
      <w:r>
        <w:rPr>
          <w:sz w:val="28"/>
          <w:szCs w:val="28"/>
          <w:lang w:eastAsia="ru-RU"/>
        </w:rPr>
        <w:t>в</w:t>
      </w:r>
      <w:r w:rsidRPr="0081690D">
        <w:rPr>
          <w:sz w:val="28"/>
          <w:szCs w:val="28"/>
          <w:lang w:eastAsia="ru-RU"/>
        </w:rPr>
        <w:t>едомстве</w:t>
      </w:r>
      <w:r>
        <w:rPr>
          <w:sz w:val="28"/>
          <w:szCs w:val="28"/>
          <w:lang w:eastAsia="ru-RU"/>
        </w:rPr>
        <w:t>нной стр</w:t>
      </w:r>
      <w:r w:rsidR="00CB5E6E">
        <w:rPr>
          <w:sz w:val="28"/>
          <w:szCs w:val="28"/>
          <w:lang w:eastAsia="ru-RU"/>
        </w:rPr>
        <w:t>уктуре  расходов бюджета за 202</w:t>
      </w:r>
      <w:r w:rsidR="00AD1915">
        <w:rPr>
          <w:sz w:val="28"/>
          <w:szCs w:val="28"/>
          <w:lang w:eastAsia="ru-RU"/>
        </w:rPr>
        <w:t>3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согласно приложению № 3.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кассовое исполнение источников внутреннего финансирования дефицита бюджета Дубровинского </w:t>
      </w:r>
      <w:proofErr w:type="gramStart"/>
      <w:r>
        <w:rPr>
          <w:sz w:val="28"/>
          <w:szCs w:val="28"/>
        </w:rPr>
        <w:t>сельсовета</w:t>
      </w:r>
      <w:r w:rsidR="00AA2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  <w:r w:rsidR="004A4655">
        <w:rPr>
          <w:sz w:val="28"/>
          <w:szCs w:val="28"/>
        </w:rPr>
        <w:t xml:space="preserve"> Новосибирской обл</w:t>
      </w:r>
      <w:r w:rsidR="00CB5E6E">
        <w:rPr>
          <w:sz w:val="28"/>
          <w:szCs w:val="28"/>
        </w:rPr>
        <w:t>асти за 202</w:t>
      </w:r>
      <w:r w:rsidR="00AD1915">
        <w:rPr>
          <w:sz w:val="28"/>
          <w:szCs w:val="28"/>
        </w:rPr>
        <w:t>3</w:t>
      </w:r>
      <w:r>
        <w:rPr>
          <w:sz w:val="28"/>
          <w:szCs w:val="28"/>
        </w:rPr>
        <w:t xml:space="preserve"> г. согласно приложению № 4.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Решение вступает в силу со дня его опубликования.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5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 Контроль за исполнением настоящего решения возложить на </w:t>
      </w:r>
      <w:proofErr w:type="gramStart"/>
      <w:r>
        <w:rPr>
          <w:sz w:val="28"/>
          <w:szCs w:val="28"/>
        </w:rPr>
        <w:t>постоянную  комиссию</w:t>
      </w:r>
      <w:proofErr w:type="gramEnd"/>
      <w:r>
        <w:rPr>
          <w:sz w:val="28"/>
          <w:szCs w:val="28"/>
        </w:rPr>
        <w:t xml:space="preserve"> и финансово-кредитной политике (</w:t>
      </w:r>
      <w:r w:rsidR="0014293F">
        <w:rPr>
          <w:sz w:val="28"/>
          <w:szCs w:val="28"/>
        </w:rPr>
        <w:t>Безбородов Д.С.</w:t>
      </w:r>
      <w:r w:rsidRPr="00D20510">
        <w:rPr>
          <w:sz w:val="28"/>
          <w:szCs w:val="28"/>
        </w:rPr>
        <w:t>).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52611" w:rsidRDefault="00352611" w:rsidP="004B0175">
      <w:pPr>
        <w:jc w:val="both"/>
        <w:rPr>
          <w:sz w:val="28"/>
          <w:szCs w:val="28"/>
        </w:rPr>
      </w:pPr>
    </w:p>
    <w:p w:rsidR="00F671ED" w:rsidRDefault="004B0175" w:rsidP="00473DBB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</w:t>
      </w:r>
      <w:r w:rsidR="00473DBB">
        <w:rPr>
          <w:sz w:val="28"/>
          <w:szCs w:val="28"/>
        </w:rPr>
        <w:t xml:space="preserve">о сельсовета </w:t>
      </w:r>
      <w:proofErr w:type="spellStart"/>
      <w:r w:rsidRPr="00CE2732">
        <w:rPr>
          <w:sz w:val="28"/>
          <w:szCs w:val="28"/>
        </w:rPr>
        <w:t>Мошковского</w:t>
      </w:r>
      <w:proofErr w:type="spellEnd"/>
      <w:r w:rsidRPr="00CE2732">
        <w:rPr>
          <w:sz w:val="28"/>
          <w:szCs w:val="28"/>
        </w:rPr>
        <w:t xml:space="preserve"> района </w:t>
      </w:r>
    </w:p>
    <w:p w:rsidR="004B0175" w:rsidRDefault="004B0175" w:rsidP="004B0175">
      <w:pPr>
        <w:tabs>
          <w:tab w:val="left" w:pos="7513"/>
        </w:tabs>
        <w:rPr>
          <w:sz w:val="28"/>
          <w:szCs w:val="28"/>
        </w:rPr>
      </w:pPr>
      <w:r w:rsidRPr="00CE2732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ой области         </w:t>
      </w:r>
      <w:r w:rsidRPr="00CE27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CE2732">
        <w:rPr>
          <w:sz w:val="28"/>
          <w:szCs w:val="28"/>
        </w:rPr>
        <w:t xml:space="preserve"> </w:t>
      </w:r>
      <w:r w:rsidR="00F671ED">
        <w:rPr>
          <w:sz w:val="28"/>
          <w:szCs w:val="28"/>
        </w:rPr>
        <w:t xml:space="preserve">                                         </w:t>
      </w:r>
      <w:r w:rsidRPr="00CE2732">
        <w:rPr>
          <w:sz w:val="28"/>
          <w:szCs w:val="28"/>
        </w:rPr>
        <w:t xml:space="preserve">  О.С.</w:t>
      </w:r>
      <w:r w:rsidR="00F671ED">
        <w:rPr>
          <w:sz w:val="28"/>
          <w:szCs w:val="28"/>
        </w:rPr>
        <w:t xml:space="preserve"> </w:t>
      </w:r>
      <w:proofErr w:type="spellStart"/>
      <w:r w:rsidRPr="00CE2732">
        <w:rPr>
          <w:sz w:val="28"/>
          <w:szCs w:val="28"/>
        </w:rPr>
        <w:t>Шумкин</w:t>
      </w:r>
      <w:proofErr w:type="spellEnd"/>
      <w:r w:rsidRPr="00CE2732">
        <w:rPr>
          <w:sz w:val="28"/>
          <w:szCs w:val="28"/>
        </w:rPr>
        <w:t xml:space="preserve">  </w:t>
      </w:r>
    </w:p>
    <w:p w:rsidR="004B0175" w:rsidRDefault="004B0175" w:rsidP="004B0175">
      <w:pPr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334651" w:rsidRDefault="00334651" w:rsidP="00AB714A">
      <w:pPr>
        <w:ind w:left="-624"/>
        <w:jc w:val="both"/>
        <w:rPr>
          <w:sz w:val="28"/>
          <w:szCs w:val="28"/>
        </w:rPr>
      </w:pPr>
    </w:p>
    <w:p w:rsidR="00053172" w:rsidRDefault="00AB714A" w:rsidP="00473DBB">
      <w:pPr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RANGE!A1:I183"/>
      <w:bookmarkStart w:id="1" w:name="RANGE!A1:I219"/>
      <w:bookmarkEnd w:id="0"/>
      <w:bookmarkEnd w:id="1"/>
    </w:p>
    <w:p w:rsidR="001A6612" w:rsidRDefault="001A6612" w:rsidP="000865DF">
      <w:pPr>
        <w:suppressAutoHyphens w:val="0"/>
        <w:rPr>
          <w:lang w:eastAsia="ru-RU"/>
        </w:rPr>
        <w:sectPr w:rsidR="001A6612" w:rsidSect="00763803">
          <w:pgSz w:w="11906" w:h="16838"/>
          <w:pgMar w:top="851" w:right="567" w:bottom="1134" w:left="1134" w:header="720" w:footer="720" w:gutter="0"/>
          <w:cols w:space="720"/>
          <w:docGrid w:linePitch="360"/>
        </w:sectPr>
      </w:pPr>
    </w:p>
    <w:tbl>
      <w:tblPr>
        <w:tblW w:w="14295" w:type="dxa"/>
        <w:tblInd w:w="93" w:type="dxa"/>
        <w:tblLook w:val="04A0" w:firstRow="1" w:lastRow="0" w:firstColumn="1" w:lastColumn="0" w:noHBand="0" w:noVBand="1"/>
      </w:tblPr>
      <w:tblGrid>
        <w:gridCol w:w="2953"/>
        <w:gridCol w:w="299"/>
        <w:gridCol w:w="5677"/>
        <w:gridCol w:w="411"/>
        <w:gridCol w:w="1529"/>
        <w:gridCol w:w="1734"/>
        <w:gridCol w:w="1692"/>
      </w:tblGrid>
      <w:tr w:rsidR="00B920E3" w:rsidRPr="001D7A24" w:rsidTr="005973DD">
        <w:trPr>
          <w:trHeight w:val="32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DCC" w:rsidRDefault="00212DCC" w:rsidP="005973DD">
            <w:pPr>
              <w:suppressAutoHyphens w:val="0"/>
              <w:jc w:val="right"/>
              <w:rPr>
                <w:lang w:eastAsia="ru-RU"/>
              </w:rPr>
            </w:pPr>
          </w:p>
          <w:p w:rsidR="00212DCC" w:rsidRDefault="00212DCC" w:rsidP="005973DD">
            <w:pPr>
              <w:suppressAutoHyphens w:val="0"/>
              <w:jc w:val="right"/>
              <w:rPr>
                <w:lang w:eastAsia="ru-RU"/>
              </w:rPr>
            </w:pPr>
          </w:p>
          <w:p w:rsidR="00212DCC" w:rsidRDefault="00212DCC" w:rsidP="005973DD">
            <w:pPr>
              <w:suppressAutoHyphens w:val="0"/>
              <w:jc w:val="right"/>
              <w:rPr>
                <w:lang w:eastAsia="ru-RU"/>
              </w:rPr>
            </w:pPr>
          </w:p>
          <w:p w:rsidR="00212DCC" w:rsidRDefault="00212DCC" w:rsidP="005973DD">
            <w:pPr>
              <w:suppressAutoHyphens w:val="0"/>
              <w:jc w:val="right"/>
              <w:rPr>
                <w:lang w:eastAsia="ru-RU"/>
              </w:rPr>
            </w:pPr>
          </w:p>
          <w:p w:rsidR="0055125D" w:rsidRDefault="0055125D" w:rsidP="005973D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№1</w:t>
            </w:r>
          </w:p>
          <w:p w:rsidR="00001AE6" w:rsidRPr="00473DBB" w:rsidRDefault="00001AE6" w:rsidP="005973DD">
            <w:pPr>
              <w:suppressAutoHyphens w:val="0"/>
              <w:jc w:val="right"/>
              <w:rPr>
                <w:lang w:eastAsia="ru-RU"/>
              </w:rPr>
            </w:pPr>
            <w:r w:rsidRPr="00473DBB">
              <w:rPr>
                <w:lang w:eastAsia="ru-RU"/>
              </w:rPr>
              <w:t xml:space="preserve">Утвержден </w:t>
            </w:r>
            <w:r w:rsidR="00AD1915">
              <w:rPr>
                <w:lang w:eastAsia="ru-RU"/>
              </w:rPr>
              <w:t>решением сессии</w:t>
            </w:r>
          </w:p>
          <w:p w:rsidR="00001AE6" w:rsidRPr="00473DBB" w:rsidRDefault="00001AE6" w:rsidP="005973DD">
            <w:pPr>
              <w:suppressAutoHyphens w:val="0"/>
              <w:jc w:val="right"/>
              <w:rPr>
                <w:lang w:eastAsia="ru-RU"/>
              </w:rPr>
            </w:pPr>
            <w:r w:rsidRPr="00473DBB">
              <w:rPr>
                <w:lang w:eastAsia="ru-RU"/>
              </w:rPr>
              <w:t>администрации Дубровинского сельсовета</w:t>
            </w:r>
          </w:p>
          <w:p w:rsidR="00001AE6" w:rsidRPr="00473DBB" w:rsidRDefault="00001AE6" w:rsidP="005973DD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473DBB">
              <w:rPr>
                <w:lang w:eastAsia="ru-RU"/>
              </w:rPr>
              <w:t>Мошковского</w:t>
            </w:r>
            <w:proofErr w:type="spellEnd"/>
            <w:r w:rsidRPr="00473DBB">
              <w:rPr>
                <w:lang w:eastAsia="ru-RU"/>
              </w:rPr>
              <w:t xml:space="preserve"> района Новосибирской области</w:t>
            </w:r>
          </w:p>
          <w:p w:rsidR="00001AE6" w:rsidRPr="00473DBB" w:rsidRDefault="00473DBB" w:rsidP="005973DD">
            <w:pPr>
              <w:suppressAutoHyphens w:val="0"/>
              <w:jc w:val="right"/>
              <w:rPr>
                <w:lang w:eastAsia="ru-RU"/>
              </w:rPr>
            </w:pPr>
            <w:r w:rsidRPr="00473DBB">
              <w:rPr>
                <w:lang w:eastAsia="ru-RU"/>
              </w:rPr>
              <w:t xml:space="preserve">от </w:t>
            </w:r>
            <w:r w:rsidR="00AD1915">
              <w:rPr>
                <w:lang w:eastAsia="ru-RU"/>
              </w:rPr>
              <w:t>31.05.2024</w:t>
            </w:r>
            <w:r w:rsidR="00FE2868">
              <w:rPr>
                <w:lang w:eastAsia="ru-RU"/>
              </w:rPr>
              <w:t xml:space="preserve">  № 172</w:t>
            </w:r>
          </w:p>
          <w:p w:rsidR="002C0A44" w:rsidRPr="00473DBB" w:rsidRDefault="002C0A44" w:rsidP="005973DD">
            <w:pPr>
              <w:suppressAutoHyphens w:val="0"/>
              <w:ind w:hanging="4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865DF" w:rsidRPr="001D7A24" w:rsidTr="005973DD">
        <w:trPr>
          <w:trHeight w:val="1132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204AE" w:rsidRDefault="00FE2868" w:rsidP="00AD191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B920E3" w:rsidRPr="001204AE">
              <w:rPr>
                <w:b/>
                <w:sz w:val="28"/>
                <w:szCs w:val="28"/>
                <w:lang w:eastAsia="ru-RU"/>
              </w:rPr>
              <w:t>Кассовое исполнение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 бюджета </w:t>
            </w:r>
            <w:r w:rsidR="00783338">
              <w:rPr>
                <w:b/>
                <w:sz w:val="28"/>
                <w:szCs w:val="28"/>
                <w:lang w:eastAsia="ru-RU"/>
              </w:rPr>
              <w:t>по доходам</w:t>
            </w:r>
            <w:r w:rsidR="0080416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>Дубро</w:t>
            </w:r>
            <w:r w:rsidR="001204AE">
              <w:rPr>
                <w:b/>
                <w:sz w:val="28"/>
                <w:szCs w:val="28"/>
                <w:lang w:eastAsia="ru-RU"/>
              </w:rPr>
              <w:t xml:space="preserve">винского сельсовета </w:t>
            </w:r>
            <w:proofErr w:type="spellStart"/>
            <w:r w:rsidR="001204AE">
              <w:rPr>
                <w:b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204A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района </w:t>
            </w:r>
            <w:r w:rsidR="00B920E3" w:rsidRPr="001204AE">
              <w:rPr>
                <w:b/>
                <w:sz w:val="28"/>
                <w:szCs w:val="28"/>
                <w:lang w:eastAsia="ru-RU"/>
              </w:rPr>
              <w:t xml:space="preserve">Новосибирской области за </w:t>
            </w:r>
            <w:r w:rsidR="004F0843" w:rsidRPr="001204AE">
              <w:rPr>
                <w:b/>
                <w:sz w:val="28"/>
                <w:szCs w:val="28"/>
                <w:lang w:eastAsia="ru-RU"/>
              </w:rPr>
              <w:t>20</w:t>
            </w:r>
            <w:r w:rsidR="0014293F" w:rsidRPr="001204AE">
              <w:rPr>
                <w:b/>
                <w:sz w:val="28"/>
                <w:szCs w:val="28"/>
                <w:lang w:eastAsia="ru-RU"/>
              </w:rPr>
              <w:t>2</w:t>
            </w:r>
            <w:r w:rsidR="00AD1915">
              <w:rPr>
                <w:b/>
                <w:sz w:val="28"/>
                <w:szCs w:val="28"/>
                <w:lang w:eastAsia="ru-RU"/>
              </w:rPr>
              <w:t>3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865DF" w:rsidRPr="001D7A24" w:rsidTr="005973DD">
        <w:trPr>
          <w:trHeight w:val="32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1204AE" w:rsidP="001204A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</w:t>
            </w:r>
            <w:r w:rsidR="000865DF" w:rsidRPr="00B55904">
              <w:rPr>
                <w:sz w:val="16"/>
                <w:szCs w:val="16"/>
                <w:lang w:eastAsia="ru-RU"/>
              </w:rPr>
              <w:t>ыс</w:t>
            </w:r>
            <w:r>
              <w:rPr>
                <w:sz w:val="16"/>
                <w:szCs w:val="16"/>
                <w:lang w:eastAsia="ru-RU"/>
              </w:rPr>
              <w:t>. рублей</w:t>
            </w:r>
          </w:p>
        </w:tc>
      </w:tr>
    </w:tbl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3621" w:type="dxa"/>
        <w:tblInd w:w="93" w:type="dxa"/>
        <w:tblLook w:val="04A0" w:firstRow="1" w:lastRow="0" w:firstColumn="1" w:lastColumn="0" w:noHBand="0" w:noVBand="1"/>
      </w:tblPr>
      <w:tblGrid>
        <w:gridCol w:w="5320"/>
        <w:gridCol w:w="1031"/>
        <w:gridCol w:w="2200"/>
        <w:gridCol w:w="1324"/>
        <w:gridCol w:w="1120"/>
        <w:gridCol w:w="1417"/>
        <w:gridCol w:w="1209"/>
      </w:tblGrid>
      <w:tr w:rsidR="001A6612" w:rsidRPr="001A6612" w:rsidTr="001A6612">
        <w:trPr>
          <w:trHeight w:val="282"/>
        </w:trPr>
        <w:tc>
          <w:tcPr>
            <w:tcW w:w="124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Процентное соотношение</w:t>
            </w:r>
          </w:p>
        </w:tc>
      </w:tr>
      <w:tr w:rsidR="001A6612" w:rsidRPr="001A6612" w:rsidTr="001A661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612" w:rsidRPr="001A6612" w:rsidTr="001A6612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612" w:rsidRPr="001A6612" w:rsidTr="001A6612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33 398 257,97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33 056 143,90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982 561,49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98,98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7 158 500,00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6 816 649,51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982 561,49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95,22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2 629 500,00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2 894 586,48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124,16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110,08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2 629 500,00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2 894 586,48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124,16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110,08</w:t>
            </w:r>
          </w:p>
        </w:tc>
      </w:tr>
      <w:tr w:rsidR="001A6612" w:rsidRPr="001A6612" w:rsidTr="001A6612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2 562 500,00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2 827 019,45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110,32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66 691,09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101,05</w:t>
            </w:r>
          </w:p>
        </w:tc>
      </w:tr>
      <w:tr w:rsidR="001A6612" w:rsidRPr="001A6612" w:rsidTr="001A661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875,84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124,16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87,58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2 243 000,00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2 291 148,37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32 868,36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102,15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2 243 000,00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2 291 148,37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32 868,36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102,15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1 097 100,00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1 187 168,83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108,21</w:t>
            </w:r>
          </w:p>
        </w:tc>
      </w:tr>
      <w:tr w:rsidR="001A6612" w:rsidRPr="001A6612" w:rsidTr="001A661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1 097 100,00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1 187 168,83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108,21</w:t>
            </w:r>
          </w:p>
        </w:tc>
      </w:tr>
      <w:tr w:rsidR="001A6612" w:rsidRPr="001A6612" w:rsidTr="001A661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6 200,47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103,34</w:t>
            </w:r>
          </w:p>
        </w:tc>
      </w:tr>
      <w:tr w:rsidR="001A6612" w:rsidRPr="001A6612" w:rsidTr="001A6612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6 200,47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103,34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1 259 900,00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1 227 031,64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32 868,36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97,39</w:t>
            </w:r>
          </w:p>
        </w:tc>
      </w:tr>
      <w:tr w:rsidR="001A6612" w:rsidRPr="001A6612" w:rsidTr="001A661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1 259 900,00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1 227 031,64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32 868,36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97,39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-129 252,57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107,71</w:t>
            </w:r>
          </w:p>
        </w:tc>
      </w:tr>
      <w:tr w:rsidR="001A6612" w:rsidRPr="001A6612" w:rsidTr="001A661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-129 252,57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107,71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73 793,47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99,72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73 793,47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99,72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73 793,47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99,72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1 952 200,00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1 088 252,92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946 662,44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55,74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238 300,00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249 663,38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104,77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238 300,00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249 663,38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104,77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1 713 900,00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838 589,54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946 662,44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48,93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1 076 900,00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130 237,56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946 662,44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12,09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1 076 900,00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130 237,56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946 662,44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12,09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708 351,98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111,20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708 351,98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111,20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16,67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16,67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16,67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319 491,51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129,87</w:t>
            </w:r>
          </w:p>
        </w:tc>
      </w:tr>
      <w:tr w:rsidR="001A6612" w:rsidRPr="001A6612" w:rsidTr="001A661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319 491,51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129,87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319 491,51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129,87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319 491,51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129,87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145,45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145,45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145,45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145,45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133 060,20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133 060,20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133 060,20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133 060,20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5 216,56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237,12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000 1 16 02010 02 0000 140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5 216,56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5 216,56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5 216,56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26 239 757,97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26 239 494,39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26 239 757,97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26 239 757,97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11 134 800,00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11 134 800,00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11 134 800,00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11 134 800,00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11 134 800,00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11 134 800,00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346 138,00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5 459 649,00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5 459 649,00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3 876 534,00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3 876 534,00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3 876 534,00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3 876 534,00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-263,58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000 2 19 00000 10 0000 150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-263,58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000 2 19 60010 10 0000 150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-263,58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</w:tr>
    </w:tbl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3903" w:type="dxa"/>
        <w:tblInd w:w="93" w:type="dxa"/>
        <w:tblLook w:val="04A0" w:firstRow="1" w:lastRow="0" w:firstColumn="1" w:lastColumn="0" w:noHBand="0" w:noVBand="1"/>
      </w:tblPr>
      <w:tblGrid>
        <w:gridCol w:w="5320"/>
        <w:gridCol w:w="1000"/>
        <w:gridCol w:w="2160"/>
        <w:gridCol w:w="1460"/>
        <w:gridCol w:w="1400"/>
        <w:gridCol w:w="1540"/>
        <w:gridCol w:w="1209"/>
      </w:tblGrid>
      <w:tr w:rsidR="001A6612" w:rsidRPr="001A6612" w:rsidTr="001A6612">
        <w:trPr>
          <w:trHeight w:val="282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Процентное соотношение</w:t>
            </w:r>
          </w:p>
        </w:tc>
      </w:tr>
      <w:tr w:rsidR="001A6612" w:rsidRPr="001A6612" w:rsidTr="001A661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612" w:rsidRPr="001A6612" w:rsidTr="001A6612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612" w:rsidRPr="001A6612" w:rsidTr="001A661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39 259 365,56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37 048 607,97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2 210 757,59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100,94</w:t>
            </w:r>
          </w:p>
        </w:tc>
      </w:tr>
      <w:tr w:rsidR="001A6612" w:rsidRPr="001A6612" w:rsidTr="001A661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7 216 092,98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6 355 812,22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860 280,76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100,88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1 078 763,08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98,92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000 0102 88 0 00 10110 000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1 078 763,08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98,92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000 0102 88 0 00 10110 100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1 078 763,08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98,92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000 0102 88 0 00 10110 120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1 078 763,08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98,92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000 0102 88 0 00 10110 121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832 000,08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000 0102 88 0 00 10110 129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246 763,00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5 711 348,18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4 852 095,82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859 252,36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4 323 800,00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3 657 635,39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666 164,61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100,85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000 0104 88 0 00 14110 100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4 323 800,00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3 657 635,39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666 164,61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100,85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000 0104 88 0 00 14110 120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4 323 800,00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3 657 635,39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666 164,61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2 804 904,15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000 0104 88 0 00 14110 122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851 231,24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1 089 448,18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896 360,43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193 087,75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100,82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1 048 448,18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859 240,43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189 207,75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100,82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1 048 448,18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859 240,43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189 207,75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100,82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306 538,63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528 701,80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3 880,00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3 880,00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23 766,00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3 354,00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000 0104 88 0 00 14590 853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000 0104 88 0 00 70190 000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000 0104 88 0 00 70190 200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000 0104 88 0 00 70190 240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000 0104 88 0 00 70190 244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000 0104 88 0 00 70510 100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000 0104 88 0 00 70510 120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000 0104 88 0 00 70510 121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228 878,40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000 0104 88 0 00 70510 129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69 121,60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000 0106 00 0 00 00000 000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000 0106 88 0 00 85010 000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000 0106 88 0 00 85010 500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000 0106 88 0 00 85010 540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292 782,80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291 853,32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929,48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172 243,00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171 313,72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929,28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172 243,00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171 313,72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929,28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172 243,00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171 313,72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929,28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000 0113 88 0 00 02020 242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71 070,72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100 243,00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118 039,80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118 039,60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113 039,80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113 039,60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113 039,80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113 039,60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49 439,60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000 0113 88 0 00 02040 853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000 0113 89 0 01 02240 000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000 0113 89 0 01 02240 200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000 0113 89 0 01 02240 240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000 0113 89 0 01 02240 244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000 0113 94 0 01 02290 000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000 0113 94 0 01 02290 200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000 0113 94 0 01 02290 240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000 0113 94 0 01 02290 244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346 038,00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319 939,00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319 939,00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319 939,00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319 939,00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245 728,54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74 210,46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26 099,00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26 099,00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24 499,00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000 0203 88 0 00 51180 244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153 905,00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145 644,29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8 260,71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153 905,00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145 644,29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8 260,71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12 771,00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12 771,00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12 771,00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100,80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000 0310 88 0 00 02270 242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12 771,00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109 520,00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106 388,29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3 131,71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100,97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109 520,00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106 388,29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3 131,71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100,97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109 520,00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106 388,29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3 131,71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100,97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000 0310 88 0 00 02290 244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106 388,29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000 0310 92 0 01 02270 000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28 385,00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100,93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000 0310 92 0 01 02270 200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28 385,00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100,93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000 0310 92 0 01 02270 240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28 385,00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100,93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000 0310 92 0 01 02270 244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13 038 467,63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12 854 463,11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184 004,52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13 037 967,63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12 853 963,11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184 004,52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000 0409 88 0 00 83060 000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000 0409 88 0 00 83060 200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000 0409 88 0 00 83060 240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000 0409 88 0 00 83060 244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1 583 115,00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000 0409 90 0 01 02250 000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2 155 681,66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1 971 677,14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184 004,52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000 0409 90 0 01 02250 200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2 155 681,66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1 971 677,14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184 004,52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000 0409 90 0 01 02250 240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2 155 681,66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1 971 677,14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184 004,52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000 0409 90 0 01 02250 244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1 971 677,14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000 0409 99 0 00 70760 000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000 0409 99 0 00 70760 200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000 0409 99 0 00 70760 240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000 0409 99 0 00 70760 244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9 299 170,97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000 0412 91 0 01 02260 000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000 0412 91 0 01 02260 200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000 0412 91 0 01 02260 240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000 0412 91 0 01 02260 244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4 281 686,91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3 219 063,39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1 062 623,52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100,75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1 356 204,74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592 454,76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763 749,98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100,44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000 0502 88 0 00 02150 000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1 356 204,74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592 454,76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763 749,98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100,44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000 0502 88 0 00 02150 800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1 356 204,74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592 454,76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763 749,98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100,44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000 0502 88 0 00 02150 810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1 323 153,74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559 403,76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763 749,98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100,42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000 0502 88 0 00 02150 812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559 403,76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000 0502 88 0 00 02150 830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33 051,00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33 051,00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000 0502 88 0 00 02150 831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33 051,00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2 925 482,17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2 626 608,63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298 873,54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50 775,51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49 224,49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100,51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50 775,51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49 224,49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100,51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50 775,51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49 224,49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100,51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000 0503 88 0 00 02160 247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50 775,51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2 775 482,17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2 525 833,12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249 649,05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2 756 487,17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2 506 838,12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249 649,05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2 756 487,17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2 506 838,12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249 649,05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100,91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2 166 408,73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340 429,39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18 995,00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18 995,00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18 995,00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18 995,00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000 0503 88 0 00 02180 852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17 323,00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000 0503 88 0 00 70510 000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000 0503 88 0 00 70510 200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000 0503 88 0 00 70510 240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000 0503 88 0 00 70510 244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000 0700 00 0 00 00000 000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000 0707 00 0 00 00000 000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000 0707 88 0 00 70359 000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000 0707 88 0 00 70359 200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000 0707 88 0 00 70359 240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000 0707 88 0 00 70359 244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13 809 745,62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13 732 932,78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76 812,84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13 809 745,62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13 732 932,78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76 812,84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7 310 369,87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7 233 557,03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76 812,84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3 706 658,25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3 706 658,25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3 706 658,25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3 706 658,25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2 683 312,69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1 023 345,56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3 602 611,62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3 525 798,78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76 812,84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100,98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3 602 611,62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3 525 798,78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76 812,84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100,98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89 728,96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3 045 293,89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390 775,93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000 0801 08 1 00 00880 851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3 201 000,00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3 201 000,00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2 290 700,00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2 290 700,00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2 290 700,00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2 290 700,00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1 866 789,48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423 910,52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910 300,00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910 300,00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000 0801 08 1 00 70510 540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910 300,00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910 300,00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000 0801 08 1 00 85060 000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2 970 841,75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2 970 841,75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000 0801 08 1 00 85060 500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2 970 841,75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2 970 841,75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000 0801 08 1 00 85060 540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2 970 841,75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2 970 841,75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L4670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L4670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L4670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0801 08 1 00 L4670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327 534,00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359 305,00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340 529,76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18 775,24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359 305,00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340 529,76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18 775,24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000 1001 88 0 00 02100 000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359 305,00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340 529,76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18 775,24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000 1001 88 0 00 02100 300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359 305,00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340 529,76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18 775,24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000 1001 88 0 00 02100 310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359 305,00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340 529,76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18 775,24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100,95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000 1001 88 0 00 02100 312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340 529,76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000 1100 00 0 00 00000 000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000 1105 00 0 00 00000 000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000 1105 88 0 00 02190 000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000 1105 88 0 00 02190 200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000 1105 88 0 00 02190 240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101,00</w:t>
            </w:r>
          </w:p>
        </w:tc>
      </w:tr>
      <w:tr w:rsidR="001A6612" w:rsidRPr="001A6612" w:rsidTr="001A661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000 1105 88 0 00 02190 244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42 124,42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-5 861 107,59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-3 992 464,07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sz w:val="16"/>
                <w:szCs w:val="16"/>
                <w:lang w:eastAsia="ru-RU"/>
              </w:rPr>
              <w:t>100,68</w:t>
            </w:r>
          </w:p>
        </w:tc>
      </w:tr>
    </w:tbl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5040"/>
        <w:gridCol w:w="1190"/>
        <w:gridCol w:w="2560"/>
        <w:gridCol w:w="1600"/>
        <w:gridCol w:w="1860"/>
        <w:gridCol w:w="1840"/>
        <w:gridCol w:w="1476"/>
      </w:tblGrid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8"/>
                <w:szCs w:val="18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82"/>
        </w:trPr>
        <w:tc>
          <w:tcPr>
            <w:tcW w:w="14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Arial CYR" w:hAnsi="Arial CYR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20"/>
                <w:szCs w:val="20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70"/>
        </w:trPr>
        <w:tc>
          <w:tcPr>
            <w:tcW w:w="5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Процентное соотношение</w:t>
            </w:r>
          </w:p>
        </w:tc>
      </w:tr>
      <w:tr w:rsidR="001A6612" w:rsidRPr="001A6612" w:rsidTr="001A6612">
        <w:trPr>
          <w:trHeight w:val="240"/>
        </w:trPr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40"/>
        </w:trPr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25"/>
        </w:trPr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10"/>
        </w:trPr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A6612" w:rsidRPr="001A6612" w:rsidTr="001A6612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6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5 861 107,59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3 992 464,07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100,68</w:t>
            </w:r>
          </w:p>
        </w:tc>
      </w:tr>
      <w:tr w:rsidR="001A6612" w:rsidRPr="001A6612" w:rsidTr="001A6612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6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40"/>
        </w:trPr>
        <w:tc>
          <w:tcPr>
            <w:tcW w:w="50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8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5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28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5 861 107,59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3 992 464,07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1 868 643,52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100,68</w:t>
            </w:r>
          </w:p>
        </w:tc>
      </w:tr>
      <w:tr w:rsidR="001A6612" w:rsidRPr="001A6612" w:rsidTr="001A6612">
        <w:trPr>
          <w:trHeight w:val="46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5 861 107,59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3 992 464,07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1 868 643,52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100,68</w:t>
            </w:r>
          </w:p>
        </w:tc>
      </w:tr>
      <w:tr w:rsidR="001A6612" w:rsidRPr="001A6612" w:rsidTr="001A6612">
        <w:trPr>
          <w:trHeight w:val="28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-33 398 257,97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-33 056 143,90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-33 398 257,97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-33 056 143,90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-33 398 257,97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-33 056 143,90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46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-33 398 257,97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-33 056 143,90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100,99</w:t>
            </w:r>
          </w:p>
        </w:tc>
      </w:tr>
      <w:tr w:rsidR="001A6612" w:rsidRPr="001A6612" w:rsidTr="001A6612">
        <w:trPr>
          <w:trHeight w:val="28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39 259 365,56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37 048 607,97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100,94</w:t>
            </w:r>
          </w:p>
        </w:tc>
      </w:tr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39 259 365,56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37 048 607,97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100,94</w:t>
            </w:r>
          </w:p>
        </w:tc>
      </w:tr>
      <w:tr w:rsidR="001A6612" w:rsidRPr="001A6612" w:rsidTr="001A661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39 259 365,56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37 048 607,97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100,94</w:t>
            </w:r>
          </w:p>
        </w:tc>
      </w:tr>
      <w:tr w:rsidR="001A6612" w:rsidRPr="001A6612" w:rsidTr="001A6612">
        <w:trPr>
          <w:trHeight w:val="48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612" w:rsidRPr="001A6612" w:rsidRDefault="001A6612" w:rsidP="001A6612">
            <w:pPr>
              <w:suppressAutoHyphens w:val="0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39 259 365,56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37 048 607,97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center"/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Arial CYR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612" w:rsidRPr="001A6612" w:rsidRDefault="001A6612" w:rsidP="001A661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1A6612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100,94</w:t>
            </w:r>
          </w:p>
        </w:tc>
      </w:tr>
    </w:tbl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  <w:bookmarkStart w:id="2" w:name="_GoBack"/>
      <w:bookmarkEnd w:id="2"/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334651" w:rsidRDefault="00334651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sectPr w:rsidR="00451455" w:rsidSect="001A6612">
      <w:pgSz w:w="16838" w:h="11906" w:orient="landscape"/>
      <w:pgMar w:top="567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88"/>
    <w:rsid w:val="00000BB4"/>
    <w:rsid w:val="00001AE6"/>
    <w:rsid w:val="000043FE"/>
    <w:rsid w:val="00004DF7"/>
    <w:rsid w:val="00006ACD"/>
    <w:rsid w:val="00006C27"/>
    <w:rsid w:val="000079DE"/>
    <w:rsid w:val="00011D9F"/>
    <w:rsid w:val="00016708"/>
    <w:rsid w:val="00017CCC"/>
    <w:rsid w:val="00026B76"/>
    <w:rsid w:val="00031175"/>
    <w:rsid w:val="0004286A"/>
    <w:rsid w:val="00053172"/>
    <w:rsid w:val="00054D90"/>
    <w:rsid w:val="00060E62"/>
    <w:rsid w:val="00061DBC"/>
    <w:rsid w:val="00074FFB"/>
    <w:rsid w:val="00076C08"/>
    <w:rsid w:val="00081A90"/>
    <w:rsid w:val="00081B0B"/>
    <w:rsid w:val="000865DF"/>
    <w:rsid w:val="000875EA"/>
    <w:rsid w:val="00091997"/>
    <w:rsid w:val="00096203"/>
    <w:rsid w:val="000A0169"/>
    <w:rsid w:val="000A04A5"/>
    <w:rsid w:val="000A0D88"/>
    <w:rsid w:val="000A163E"/>
    <w:rsid w:val="000A2FB6"/>
    <w:rsid w:val="000B055C"/>
    <w:rsid w:val="000B3352"/>
    <w:rsid w:val="000B3D2C"/>
    <w:rsid w:val="000B458E"/>
    <w:rsid w:val="000B7E6B"/>
    <w:rsid w:val="000C1C8E"/>
    <w:rsid w:val="000C2AEC"/>
    <w:rsid w:val="000C2D6B"/>
    <w:rsid w:val="000C32FD"/>
    <w:rsid w:val="000C4BBF"/>
    <w:rsid w:val="000C4FD4"/>
    <w:rsid w:val="000D1127"/>
    <w:rsid w:val="000D78A2"/>
    <w:rsid w:val="000E2B56"/>
    <w:rsid w:val="000E5D93"/>
    <w:rsid w:val="000E7D56"/>
    <w:rsid w:val="000F3CD8"/>
    <w:rsid w:val="001019F4"/>
    <w:rsid w:val="00103BDA"/>
    <w:rsid w:val="001048FF"/>
    <w:rsid w:val="001062D4"/>
    <w:rsid w:val="001068AD"/>
    <w:rsid w:val="0011003C"/>
    <w:rsid w:val="00111D0E"/>
    <w:rsid w:val="00112514"/>
    <w:rsid w:val="00113CF1"/>
    <w:rsid w:val="0011755D"/>
    <w:rsid w:val="001204AE"/>
    <w:rsid w:val="00122D06"/>
    <w:rsid w:val="001306BB"/>
    <w:rsid w:val="00134ECF"/>
    <w:rsid w:val="00137FD0"/>
    <w:rsid w:val="00141588"/>
    <w:rsid w:val="00141C1F"/>
    <w:rsid w:val="0014293F"/>
    <w:rsid w:val="00146581"/>
    <w:rsid w:val="0015138E"/>
    <w:rsid w:val="0015538C"/>
    <w:rsid w:val="00161227"/>
    <w:rsid w:val="001612F3"/>
    <w:rsid w:val="00164D51"/>
    <w:rsid w:val="00166937"/>
    <w:rsid w:val="00167621"/>
    <w:rsid w:val="00173893"/>
    <w:rsid w:val="00173EC1"/>
    <w:rsid w:val="001766AA"/>
    <w:rsid w:val="001767EA"/>
    <w:rsid w:val="00183515"/>
    <w:rsid w:val="0019004F"/>
    <w:rsid w:val="00193785"/>
    <w:rsid w:val="0019659B"/>
    <w:rsid w:val="001A1067"/>
    <w:rsid w:val="001A309B"/>
    <w:rsid w:val="001A360B"/>
    <w:rsid w:val="001A4958"/>
    <w:rsid w:val="001A6612"/>
    <w:rsid w:val="001A782C"/>
    <w:rsid w:val="001B2097"/>
    <w:rsid w:val="001C2E08"/>
    <w:rsid w:val="001C3E33"/>
    <w:rsid w:val="001C5804"/>
    <w:rsid w:val="001D0345"/>
    <w:rsid w:val="001D6FC6"/>
    <w:rsid w:val="001D7806"/>
    <w:rsid w:val="001D7A24"/>
    <w:rsid w:val="001E023B"/>
    <w:rsid w:val="001E024A"/>
    <w:rsid w:val="001E0513"/>
    <w:rsid w:val="001E0A24"/>
    <w:rsid w:val="001E3677"/>
    <w:rsid w:val="001E70E6"/>
    <w:rsid w:val="001F2F8B"/>
    <w:rsid w:val="001F329B"/>
    <w:rsid w:val="001F32D3"/>
    <w:rsid w:val="001F4742"/>
    <w:rsid w:val="001F67D8"/>
    <w:rsid w:val="001F6D46"/>
    <w:rsid w:val="00212DCC"/>
    <w:rsid w:val="0023000B"/>
    <w:rsid w:val="00234D1C"/>
    <w:rsid w:val="0023503F"/>
    <w:rsid w:val="00235355"/>
    <w:rsid w:val="00236287"/>
    <w:rsid w:val="00236513"/>
    <w:rsid w:val="002379F9"/>
    <w:rsid w:val="00250681"/>
    <w:rsid w:val="00250C11"/>
    <w:rsid w:val="00251417"/>
    <w:rsid w:val="00255999"/>
    <w:rsid w:val="00260039"/>
    <w:rsid w:val="002750D5"/>
    <w:rsid w:val="00275F95"/>
    <w:rsid w:val="00277211"/>
    <w:rsid w:val="002774A8"/>
    <w:rsid w:val="002774C3"/>
    <w:rsid w:val="0028122F"/>
    <w:rsid w:val="00283D80"/>
    <w:rsid w:val="00287560"/>
    <w:rsid w:val="00294DB5"/>
    <w:rsid w:val="00297170"/>
    <w:rsid w:val="002977A5"/>
    <w:rsid w:val="002A3763"/>
    <w:rsid w:val="002A68C0"/>
    <w:rsid w:val="002B0DA2"/>
    <w:rsid w:val="002B4F08"/>
    <w:rsid w:val="002B5421"/>
    <w:rsid w:val="002C0A44"/>
    <w:rsid w:val="002C34A7"/>
    <w:rsid w:val="002C7EAE"/>
    <w:rsid w:val="002D13CC"/>
    <w:rsid w:val="002D1BE3"/>
    <w:rsid w:val="002D7C04"/>
    <w:rsid w:val="002E1F53"/>
    <w:rsid w:val="002F10CF"/>
    <w:rsid w:val="002F493F"/>
    <w:rsid w:val="002F716A"/>
    <w:rsid w:val="00302BBE"/>
    <w:rsid w:val="0030304C"/>
    <w:rsid w:val="003078B0"/>
    <w:rsid w:val="00307B6C"/>
    <w:rsid w:val="00311416"/>
    <w:rsid w:val="00312E13"/>
    <w:rsid w:val="00314919"/>
    <w:rsid w:val="00322064"/>
    <w:rsid w:val="00326DEB"/>
    <w:rsid w:val="00333100"/>
    <w:rsid w:val="00333ED2"/>
    <w:rsid w:val="00334651"/>
    <w:rsid w:val="003366F5"/>
    <w:rsid w:val="00336AD4"/>
    <w:rsid w:val="00343426"/>
    <w:rsid w:val="00352611"/>
    <w:rsid w:val="0035562E"/>
    <w:rsid w:val="00356854"/>
    <w:rsid w:val="0036080D"/>
    <w:rsid w:val="00360AD5"/>
    <w:rsid w:val="00360C07"/>
    <w:rsid w:val="00361112"/>
    <w:rsid w:val="00362C33"/>
    <w:rsid w:val="00363377"/>
    <w:rsid w:val="0036392C"/>
    <w:rsid w:val="00364C28"/>
    <w:rsid w:val="003710FA"/>
    <w:rsid w:val="00371D2B"/>
    <w:rsid w:val="0037267B"/>
    <w:rsid w:val="0037713E"/>
    <w:rsid w:val="003777D1"/>
    <w:rsid w:val="003813A2"/>
    <w:rsid w:val="00385638"/>
    <w:rsid w:val="0038672F"/>
    <w:rsid w:val="003872CE"/>
    <w:rsid w:val="00391115"/>
    <w:rsid w:val="0039185A"/>
    <w:rsid w:val="003949E8"/>
    <w:rsid w:val="00396564"/>
    <w:rsid w:val="003977E5"/>
    <w:rsid w:val="003A15C1"/>
    <w:rsid w:val="003A79CA"/>
    <w:rsid w:val="003B08F8"/>
    <w:rsid w:val="003B4FFE"/>
    <w:rsid w:val="003C552C"/>
    <w:rsid w:val="003C5776"/>
    <w:rsid w:val="003C6D85"/>
    <w:rsid w:val="003D325F"/>
    <w:rsid w:val="003D5155"/>
    <w:rsid w:val="003E301F"/>
    <w:rsid w:val="003E5172"/>
    <w:rsid w:val="003E7147"/>
    <w:rsid w:val="003E7252"/>
    <w:rsid w:val="003F11C9"/>
    <w:rsid w:val="003F2700"/>
    <w:rsid w:val="00405F5E"/>
    <w:rsid w:val="004103CC"/>
    <w:rsid w:val="00412324"/>
    <w:rsid w:val="00412EF1"/>
    <w:rsid w:val="0041356C"/>
    <w:rsid w:val="0041431E"/>
    <w:rsid w:val="00421058"/>
    <w:rsid w:val="00422097"/>
    <w:rsid w:val="00426876"/>
    <w:rsid w:val="004268B0"/>
    <w:rsid w:val="00433EF6"/>
    <w:rsid w:val="00436E46"/>
    <w:rsid w:val="004402B2"/>
    <w:rsid w:val="00444EF4"/>
    <w:rsid w:val="004473E8"/>
    <w:rsid w:val="00450B98"/>
    <w:rsid w:val="00451455"/>
    <w:rsid w:val="004559B6"/>
    <w:rsid w:val="00456039"/>
    <w:rsid w:val="00461B9D"/>
    <w:rsid w:val="00473DBB"/>
    <w:rsid w:val="00475641"/>
    <w:rsid w:val="0047583D"/>
    <w:rsid w:val="0047608C"/>
    <w:rsid w:val="00476AF2"/>
    <w:rsid w:val="00477A3C"/>
    <w:rsid w:val="00491F85"/>
    <w:rsid w:val="004A1841"/>
    <w:rsid w:val="004A1ACD"/>
    <w:rsid w:val="004A1DE3"/>
    <w:rsid w:val="004A4655"/>
    <w:rsid w:val="004A4A38"/>
    <w:rsid w:val="004A5089"/>
    <w:rsid w:val="004A5EE2"/>
    <w:rsid w:val="004A7D6E"/>
    <w:rsid w:val="004B0175"/>
    <w:rsid w:val="004B6552"/>
    <w:rsid w:val="004B7038"/>
    <w:rsid w:val="004C2635"/>
    <w:rsid w:val="004D01DA"/>
    <w:rsid w:val="004D5694"/>
    <w:rsid w:val="004D68EF"/>
    <w:rsid w:val="004E07C8"/>
    <w:rsid w:val="004E181E"/>
    <w:rsid w:val="004E1EA1"/>
    <w:rsid w:val="004E24EC"/>
    <w:rsid w:val="004E2A9F"/>
    <w:rsid w:val="004E4CBC"/>
    <w:rsid w:val="004F0843"/>
    <w:rsid w:val="004F0E96"/>
    <w:rsid w:val="004F1016"/>
    <w:rsid w:val="004F3DEF"/>
    <w:rsid w:val="004F5EAF"/>
    <w:rsid w:val="005015AD"/>
    <w:rsid w:val="00503D27"/>
    <w:rsid w:val="0050763C"/>
    <w:rsid w:val="00513A82"/>
    <w:rsid w:val="005148B0"/>
    <w:rsid w:val="0051624A"/>
    <w:rsid w:val="005164AD"/>
    <w:rsid w:val="00522C53"/>
    <w:rsid w:val="00525FEB"/>
    <w:rsid w:val="005276D9"/>
    <w:rsid w:val="00527763"/>
    <w:rsid w:val="005315D1"/>
    <w:rsid w:val="00533FE2"/>
    <w:rsid w:val="005437CB"/>
    <w:rsid w:val="00545F5C"/>
    <w:rsid w:val="0055125D"/>
    <w:rsid w:val="00551F1B"/>
    <w:rsid w:val="00552415"/>
    <w:rsid w:val="00555305"/>
    <w:rsid w:val="0055662A"/>
    <w:rsid w:val="005573F4"/>
    <w:rsid w:val="00561109"/>
    <w:rsid w:val="00562204"/>
    <w:rsid w:val="005655C4"/>
    <w:rsid w:val="00572518"/>
    <w:rsid w:val="00583E9D"/>
    <w:rsid w:val="00590B2D"/>
    <w:rsid w:val="00593228"/>
    <w:rsid w:val="00593F9D"/>
    <w:rsid w:val="0059427A"/>
    <w:rsid w:val="005973DD"/>
    <w:rsid w:val="00597A61"/>
    <w:rsid w:val="00597A71"/>
    <w:rsid w:val="005A6724"/>
    <w:rsid w:val="005B2B08"/>
    <w:rsid w:val="005B50BA"/>
    <w:rsid w:val="005B7B86"/>
    <w:rsid w:val="005C4417"/>
    <w:rsid w:val="005D7BC7"/>
    <w:rsid w:val="005E1C4E"/>
    <w:rsid w:val="005E28B9"/>
    <w:rsid w:val="005E2E8D"/>
    <w:rsid w:val="005E338C"/>
    <w:rsid w:val="005E4A48"/>
    <w:rsid w:val="005E69E0"/>
    <w:rsid w:val="005F30A7"/>
    <w:rsid w:val="005F5861"/>
    <w:rsid w:val="005F69C8"/>
    <w:rsid w:val="005F6A0B"/>
    <w:rsid w:val="0060231D"/>
    <w:rsid w:val="00605490"/>
    <w:rsid w:val="0060734F"/>
    <w:rsid w:val="006073CC"/>
    <w:rsid w:val="00613F81"/>
    <w:rsid w:val="006175C7"/>
    <w:rsid w:val="00621E47"/>
    <w:rsid w:val="00625DCD"/>
    <w:rsid w:val="00626149"/>
    <w:rsid w:val="00626A6F"/>
    <w:rsid w:val="0062702D"/>
    <w:rsid w:val="0063296C"/>
    <w:rsid w:val="00641C20"/>
    <w:rsid w:val="00642764"/>
    <w:rsid w:val="00642CD4"/>
    <w:rsid w:val="00661BB4"/>
    <w:rsid w:val="00665B25"/>
    <w:rsid w:val="006665D9"/>
    <w:rsid w:val="00666E92"/>
    <w:rsid w:val="00667E79"/>
    <w:rsid w:val="00676EE5"/>
    <w:rsid w:val="0068394B"/>
    <w:rsid w:val="00684623"/>
    <w:rsid w:val="0069024F"/>
    <w:rsid w:val="0069067B"/>
    <w:rsid w:val="00690F4B"/>
    <w:rsid w:val="006943CB"/>
    <w:rsid w:val="00695592"/>
    <w:rsid w:val="00697C17"/>
    <w:rsid w:val="006A1386"/>
    <w:rsid w:val="006A6987"/>
    <w:rsid w:val="006A6D26"/>
    <w:rsid w:val="006A7402"/>
    <w:rsid w:val="006B228F"/>
    <w:rsid w:val="006B2396"/>
    <w:rsid w:val="006B4A86"/>
    <w:rsid w:val="006B4F0C"/>
    <w:rsid w:val="006C1856"/>
    <w:rsid w:val="006C6B32"/>
    <w:rsid w:val="006D15FD"/>
    <w:rsid w:val="006D7E4C"/>
    <w:rsid w:val="006E0934"/>
    <w:rsid w:val="006E0C86"/>
    <w:rsid w:val="006E1E0E"/>
    <w:rsid w:val="006E6046"/>
    <w:rsid w:val="006F1531"/>
    <w:rsid w:val="006F3C6C"/>
    <w:rsid w:val="006F7AA4"/>
    <w:rsid w:val="00701590"/>
    <w:rsid w:val="007015F6"/>
    <w:rsid w:val="00704AEA"/>
    <w:rsid w:val="00705782"/>
    <w:rsid w:val="00713E65"/>
    <w:rsid w:val="00716721"/>
    <w:rsid w:val="007205BB"/>
    <w:rsid w:val="00720AE0"/>
    <w:rsid w:val="0072184B"/>
    <w:rsid w:val="0072542F"/>
    <w:rsid w:val="007269A7"/>
    <w:rsid w:val="00726E1B"/>
    <w:rsid w:val="00731864"/>
    <w:rsid w:val="00734D7A"/>
    <w:rsid w:val="007369F6"/>
    <w:rsid w:val="00736C00"/>
    <w:rsid w:val="007370AB"/>
    <w:rsid w:val="007416E3"/>
    <w:rsid w:val="00741C06"/>
    <w:rsid w:val="00744B31"/>
    <w:rsid w:val="00747049"/>
    <w:rsid w:val="007537E9"/>
    <w:rsid w:val="007537F7"/>
    <w:rsid w:val="00753AF7"/>
    <w:rsid w:val="007548BD"/>
    <w:rsid w:val="00755342"/>
    <w:rsid w:val="00755FD5"/>
    <w:rsid w:val="0075657D"/>
    <w:rsid w:val="00763803"/>
    <w:rsid w:val="007658B1"/>
    <w:rsid w:val="00765E86"/>
    <w:rsid w:val="007667D9"/>
    <w:rsid w:val="00770A89"/>
    <w:rsid w:val="00774109"/>
    <w:rsid w:val="0077483F"/>
    <w:rsid w:val="00783338"/>
    <w:rsid w:val="007836FB"/>
    <w:rsid w:val="00783DDD"/>
    <w:rsid w:val="0078437F"/>
    <w:rsid w:val="0078510F"/>
    <w:rsid w:val="00792083"/>
    <w:rsid w:val="00797E68"/>
    <w:rsid w:val="007A3D73"/>
    <w:rsid w:val="007A61BE"/>
    <w:rsid w:val="007B1AC3"/>
    <w:rsid w:val="007B2120"/>
    <w:rsid w:val="007B330A"/>
    <w:rsid w:val="007B5908"/>
    <w:rsid w:val="007B638D"/>
    <w:rsid w:val="007C0FD8"/>
    <w:rsid w:val="007C2AA8"/>
    <w:rsid w:val="007C550A"/>
    <w:rsid w:val="007D5EEA"/>
    <w:rsid w:val="007D6C5E"/>
    <w:rsid w:val="007E2841"/>
    <w:rsid w:val="007E466B"/>
    <w:rsid w:val="007E5107"/>
    <w:rsid w:val="007F0D93"/>
    <w:rsid w:val="007F29D3"/>
    <w:rsid w:val="007F438D"/>
    <w:rsid w:val="007F4C2A"/>
    <w:rsid w:val="007F577A"/>
    <w:rsid w:val="007F5CAD"/>
    <w:rsid w:val="008037D1"/>
    <w:rsid w:val="0080416C"/>
    <w:rsid w:val="00805185"/>
    <w:rsid w:val="00807243"/>
    <w:rsid w:val="00811BAE"/>
    <w:rsid w:val="00812F4F"/>
    <w:rsid w:val="00814856"/>
    <w:rsid w:val="0081568A"/>
    <w:rsid w:val="008243D1"/>
    <w:rsid w:val="008264F8"/>
    <w:rsid w:val="008362E6"/>
    <w:rsid w:val="00840121"/>
    <w:rsid w:val="008405C4"/>
    <w:rsid w:val="008410B8"/>
    <w:rsid w:val="008446AD"/>
    <w:rsid w:val="0085007A"/>
    <w:rsid w:val="008514E7"/>
    <w:rsid w:val="008530A8"/>
    <w:rsid w:val="008531F2"/>
    <w:rsid w:val="00854568"/>
    <w:rsid w:val="0085463F"/>
    <w:rsid w:val="00854C5B"/>
    <w:rsid w:val="00855816"/>
    <w:rsid w:val="00856073"/>
    <w:rsid w:val="008561C0"/>
    <w:rsid w:val="00857390"/>
    <w:rsid w:val="00860AB2"/>
    <w:rsid w:val="00860EDB"/>
    <w:rsid w:val="00861235"/>
    <w:rsid w:val="00861806"/>
    <w:rsid w:val="0086285F"/>
    <w:rsid w:val="00867FA8"/>
    <w:rsid w:val="00870014"/>
    <w:rsid w:val="00871599"/>
    <w:rsid w:val="0087535C"/>
    <w:rsid w:val="0088009C"/>
    <w:rsid w:val="00882811"/>
    <w:rsid w:val="00885A02"/>
    <w:rsid w:val="00891C18"/>
    <w:rsid w:val="00892928"/>
    <w:rsid w:val="008933BC"/>
    <w:rsid w:val="0089478F"/>
    <w:rsid w:val="008A19E7"/>
    <w:rsid w:val="008A1E6E"/>
    <w:rsid w:val="008A4B3C"/>
    <w:rsid w:val="008B08AF"/>
    <w:rsid w:val="008B21D4"/>
    <w:rsid w:val="008C374B"/>
    <w:rsid w:val="008C7027"/>
    <w:rsid w:val="008C7774"/>
    <w:rsid w:val="008D3102"/>
    <w:rsid w:val="008D3A05"/>
    <w:rsid w:val="008D76C1"/>
    <w:rsid w:val="008E284F"/>
    <w:rsid w:val="008E5C43"/>
    <w:rsid w:val="008F1B84"/>
    <w:rsid w:val="008F6D23"/>
    <w:rsid w:val="00901C4D"/>
    <w:rsid w:val="00907040"/>
    <w:rsid w:val="009103F1"/>
    <w:rsid w:val="009112F8"/>
    <w:rsid w:val="00911470"/>
    <w:rsid w:val="00911E9E"/>
    <w:rsid w:val="00915C06"/>
    <w:rsid w:val="00915D08"/>
    <w:rsid w:val="009171C0"/>
    <w:rsid w:val="00917590"/>
    <w:rsid w:val="00924974"/>
    <w:rsid w:val="0092524B"/>
    <w:rsid w:val="00930DED"/>
    <w:rsid w:val="00932838"/>
    <w:rsid w:val="0093389B"/>
    <w:rsid w:val="00935C2B"/>
    <w:rsid w:val="0095047C"/>
    <w:rsid w:val="00953DCA"/>
    <w:rsid w:val="00955CF9"/>
    <w:rsid w:val="00964810"/>
    <w:rsid w:val="00982063"/>
    <w:rsid w:val="00983AA3"/>
    <w:rsid w:val="00984142"/>
    <w:rsid w:val="0098608A"/>
    <w:rsid w:val="00986F58"/>
    <w:rsid w:val="00987590"/>
    <w:rsid w:val="009937DB"/>
    <w:rsid w:val="009A02FB"/>
    <w:rsid w:val="009A1320"/>
    <w:rsid w:val="009A4996"/>
    <w:rsid w:val="009A5C6E"/>
    <w:rsid w:val="009A62BB"/>
    <w:rsid w:val="009B244C"/>
    <w:rsid w:val="009B4A55"/>
    <w:rsid w:val="009B647B"/>
    <w:rsid w:val="009B6FA7"/>
    <w:rsid w:val="009B708C"/>
    <w:rsid w:val="009C418B"/>
    <w:rsid w:val="009C6768"/>
    <w:rsid w:val="009D0D26"/>
    <w:rsid w:val="009E05C2"/>
    <w:rsid w:val="009E632B"/>
    <w:rsid w:val="009F0FC9"/>
    <w:rsid w:val="00A05F55"/>
    <w:rsid w:val="00A0742D"/>
    <w:rsid w:val="00A074C3"/>
    <w:rsid w:val="00A12AB6"/>
    <w:rsid w:val="00A17BA0"/>
    <w:rsid w:val="00A23D21"/>
    <w:rsid w:val="00A25A22"/>
    <w:rsid w:val="00A26230"/>
    <w:rsid w:val="00A402A9"/>
    <w:rsid w:val="00A447EF"/>
    <w:rsid w:val="00A55588"/>
    <w:rsid w:val="00A55B3B"/>
    <w:rsid w:val="00A55D02"/>
    <w:rsid w:val="00A56E8E"/>
    <w:rsid w:val="00A62B27"/>
    <w:rsid w:val="00A7053C"/>
    <w:rsid w:val="00A71E55"/>
    <w:rsid w:val="00A82941"/>
    <w:rsid w:val="00A84848"/>
    <w:rsid w:val="00A87A33"/>
    <w:rsid w:val="00A87D66"/>
    <w:rsid w:val="00A95E2B"/>
    <w:rsid w:val="00A97014"/>
    <w:rsid w:val="00AA0587"/>
    <w:rsid w:val="00AA0E7F"/>
    <w:rsid w:val="00AA20CD"/>
    <w:rsid w:val="00AA2893"/>
    <w:rsid w:val="00AA3ACE"/>
    <w:rsid w:val="00AB38BE"/>
    <w:rsid w:val="00AB4246"/>
    <w:rsid w:val="00AB534D"/>
    <w:rsid w:val="00AB5887"/>
    <w:rsid w:val="00AB5CA0"/>
    <w:rsid w:val="00AB714A"/>
    <w:rsid w:val="00AB740F"/>
    <w:rsid w:val="00AC0E57"/>
    <w:rsid w:val="00AD0FA6"/>
    <w:rsid w:val="00AD1915"/>
    <w:rsid w:val="00AD4157"/>
    <w:rsid w:val="00AD6E77"/>
    <w:rsid w:val="00AE3380"/>
    <w:rsid w:val="00AF1907"/>
    <w:rsid w:val="00AF61D6"/>
    <w:rsid w:val="00B001F8"/>
    <w:rsid w:val="00B01DB9"/>
    <w:rsid w:val="00B11EA0"/>
    <w:rsid w:val="00B12423"/>
    <w:rsid w:val="00B13EBC"/>
    <w:rsid w:val="00B15A9B"/>
    <w:rsid w:val="00B169FD"/>
    <w:rsid w:val="00B17573"/>
    <w:rsid w:val="00B20216"/>
    <w:rsid w:val="00B23E28"/>
    <w:rsid w:val="00B24AA8"/>
    <w:rsid w:val="00B25381"/>
    <w:rsid w:val="00B26FA1"/>
    <w:rsid w:val="00B271DA"/>
    <w:rsid w:val="00B27F0A"/>
    <w:rsid w:val="00B31971"/>
    <w:rsid w:val="00B421C6"/>
    <w:rsid w:val="00B42B32"/>
    <w:rsid w:val="00B44509"/>
    <w:rsid w:val="00B46C2D"/>
    <w:rsid w:val="00B47C8F"/>
    <w:rsid w:val="00B50ACC"/>
    <w:rsid w:val="00B51C21"/>
    <w:rsid w:val="00B54BD3"/>
    <w:rsid w:val="00B553F7"/>
    <w:rsid w:val="00B55904"/>
    <w:rsid w:val="00B57DFD"/>
    <w:rsid w:val="00B57F4F"/>
    <w:rsid w:val="00B75447"/>
    <w:rsid w:val="00B80676"/>
    <w:rsid w:val="00B80DDE"/>
    <w:rsid w:val="00B81270"/>
    <w:rsid w:val="00B82F5C"/>
    <w:rsid w:val="00B920E3"/>
    <w:rsid w:val="00B96B2B"/>
    <w:rsid w:val="00B97A91"/>
    <w:rsid w:val="00BA00DB"/>
    <w:rsid w:val="00BA0B54"/>
    <w:rsid w:val="00BA481F"/>
    <w:rsid w:val="00BA4FA9"/>
    <w:rsid w:val="00BB29DB"/>
    <w:rsid w:val="00BB7828"/>
    <w:rsid w:val="00BC3EFF"/>
    <w:rsid w:val="00BC6B38"/>
    <w:rsid w:val="00BD201B"/>
    <w:rsid w:val="00BD3B93"/>
    <w:rsid w:val="00BD6B50"/>
    <w:rsid w:val="00BD77E5"/>
    <w:rsid w:val="00BE0F9D"/>
    <w:rsid w:val="00BE218C"/>
    <w:rsid w:val="00BE3BD3"/>
    <w:rsid w:val="00BE4D7D"/>
    <w:rsid w:val="00BF0D85"/>
    <w:rsid w:val="00BF3686"/>
    <w:rsid w:val="00C02214"/>
    <w:rsid w:val="00C12A19"/>
    <w:rsid w:val="00C15521"/>
    <w:rsid w:val="00C21190"/>
    <w:rsid w:val="00C31D1B"/>
    <w:rsid w:val="00C40162"/>
    <w:rsid w:val="00C43543"/>
    <w:rsid w:val="00C4438C"/>
    <w:rsid w:val="00C52A2A"/>
    <w:rsid w:val="00C52CD4"/>
    <w:rsid w:val="00C53E3E"/>
    <w:rsid w:val="00C56295"/>
    <w:rsid w:val="00C6016F"/>
    <w:rsid w:val="00C6174D"/>
    <w:rsid w:val="00C6490F"/>
    <w:rsid w:val="00C65423"/>
    <w:rsid w:val="00C657A8"/>
    <w:rsid w:val="00C70724"/>
    <w:rsid w:val="00C70CDD"/>
    <w:rsid w:val="00C74C87"/>
    <w:rsid w:val="00C77FF7"/>
    <w:rsid w:val="00C86AEC"/>
    <w:rsid w:val="00C87B43"/>
    <w:rsid w:val="00C91679"/>
    <w:rsid w:val="00C92360"/>
    <w:rsid w:val="00C94709"/>
    <w:rsid w:val="00C94A7D"/>
    <w:rsid w:val="00C9569F"/>
    <w:rsid w:val="00CA0851"/>
    <w:rsid w:val="00CA0B00"/>
    <w:rsid w:val="00CA227B"/>
    <w:rsid w:val="00CA2E9F"/>
    <w:rsid w:val="00CA438F"/>
    <w:rsid w:val="00CB20E1"/>
    <w:rsid w:val="00CB32F7"/>
    <w:rsid w:val="00CB5E6E"/>
    <w:rsid w:val="00CC23EC"/>
    <w:rsid w:val="00CC2F1B"/>
    <w:rsid w:val="00CC6DEC"/>
    <w:rsid w:val="00CC7309"/>
    <w:rsid w:val="00CC79E4"/>
    <w:rsid w:val="00CD1740"/>
    <w:rsid w:val="00CD71C4"/>
    <w:rsid w:val="00CE44F4"/>
    <w:rsid w:val="00CE4BC4"/>
    <w:rsid w:val="00CF0FD0"/>
    <w:rsid w:val="00CF3377"/>
    <w:rsid w:val="00D02510"/>
    <w:rsid w:val="00D032C1"/>
    <w:rsid w:val="00D06062"/>
    <w:rsid w:val="00D172B9"/>
    <w:rsid w:val="00D17742"/>
    <w:rsid w:val="00D17D97"/>
    <w:rsid w:val="00D23122"/>
    <w:rsid w:val="00D248CB"/>
    <w:rsid w:val="00D2614F"/>
    <w:rsid w:val="00D34DB0"/>
    <w:rsid w:val="00D37D68"/>
    <w:rsid w:val="00D40D68"/>
    <w:rsid w:val="00D43237"/>
    <w:rsid w:val="00D43EA2"/>
    <w:rsid w:val="00D515F8"/>
    <w:rsid w:val="00D520C1"/>
    <w:rsid w:val="00D5508F"/>
    <w:rsid w:val="00D6030D"/>
    <w:rsid w:val="00D70482"/>
    <w:rsid w:val="00D73CAB"/>
    <w:rsid w:val="00D752B3"/>
    <w:rsid w:val="00D768B7"/>
    <w:rsid w:val="00D82B28"/>
    <w:rsid w:val="00D82C0E"/>
    <w:rsid w:val="00D85BA0"/>
    <w:rsid w:val="00D9085C"/>
    <w:rsid w:val="00D94472"/>
    <w:rsid w:val="00D9675E"/>
    <w:rsid w:val="00D97312"/>
    <w:rsid w:val="00D977EE"/>
    <w:rsid w:val="00DA2693"/>
    <w:rsid w:val="00DA3ABB"/>
    <w:rsid w:val="00DA650D"/>
    <w:rsid w:val="00DB1A20"/>
    <w:rsid w:val="00DB36EF"/>
    <w:rsid w:val="00DB58CC"/>
    <w:rsid w:val="00DB5A68"/>
    <w:rsid w:val="00DC0810"/>
    <w:rsid w:val="00DC4C82"/>
    <w:rsid w:val="00DC7ED6"/>
    <w:rsid w:val="00DD13C3"/>
    <w:rsid w:val="00DD5499"/>
    <w:rsid w:val="00DD55BD"/>
    <w:rsid w:val="00DD5A91"/>
    <w:rsid w:val="00DD5CEF"/>
    <w:rsid w:val="00DE25B5"/>
    <w:rsid w:val="00DE4AD3"/>
    <w:rsid w:val="00DE635B"/>
    <w:rsid w:val="00DF03FE"/>
    <w:rsid w:val="00DF092E"/>
    <w:rsid w:val="00DF44F9"/>
    <w:rsid w:val="00DF5560"/>
    <w:rsid w:val="00DF5939"/>
    <w:rsid w:val="00DF7D60"/>
    <w:rsid w:val="00E014E3"/>
    <w:rsid w:val="00E05FCC"/>
    <w:rsid w:val="00E154B2"/>
    <w:rsid w:val="00E170F8"/>
    <w:rsid w:val="00E21539"/>
    <w:rsid w:val="00E23887"/>
    <w:rsid w:val="00E322D3"/>
    <w:rsid w:val="00E32900"/>
    <w:rsid w:val="00E3523C"/>
    <w:rsid w:val="00E4026A"/>
    <w:rsid w:val="00E45247"/>
    <w:rsid w:val="00E57557"/>
    <w:rsid w:val="00E6380B"/>
    <w:rsid w:val="00E656D6"/>
    <w:rsid w:val="00E677B3"/>
    <w:rsid w:val="00E71E39"/>
    <w:rsid w:val="00E814FD"/>
    <w:rsid w:val="00E83E4B"/>
    <w:rsid w:val="00E86729"/>
    <w:rsid w:val="00E867EA"/>
    <w:rsid w:val="00EA36EA"/>
    <w:rsid w:val="00EA5ADD"/>
    <w:rsid w:val="00EA6A0D"/>
    <w:rsid w:val="00EB06F7"/>
    <w:rsid w:val="00EB119E"/>
    <w:rsid w:val="00EB1D83"/>
    <w:rsid w:val="00EB2D3B"/>
    <w:rsid w:val="00EB3D68"/>
    <w:rsid w:val="00EB5FA8"/>
    <w:rsid w:val="00EB79D4"/>
    <w:rsid w:val="00EC3827"/>
    <w:rsid w:val="00EC4C0D"/>
    <w:rsid w:val="00EC52A3"/>
    <w:rsid w:val="00ED48E9"/>
    <w:rsid w:val="00ED6885"/>
    <w:rsid w:val="00ED713B"/>
    <w:rsid w:val="00EE1553"/>
    <w:rsid w:val="00EE325A"/>
    <w:rsid w:val="00EE7259"/>
    <w:rsid w:val="00EF3462"/>
    <w:rsid w:val="00EF38FE"/>
    <w:rsid w:val="00F01C02"/>
    <w:rsid w:val="00F02A2C"/>
    <w:rsid w:val="00F04947"/>
    <w:rsid w:val="00F05C11"/>
    <w:rsid w:val="00F07363"/>
    <w:rsid w:val="00F1044C"/>
    <w:rsid w:val="00F1095C"/>
    <w:rsid w:val="00F16046"/>
    <w:rsid w:val="00F17B9B"/>
    <w:rsid w:val="00F20833"/>
    <w:rsid w:val="00F21F90"/>
    <w:rsid w:val="00F24C85"/>
    <w:rsid w:val="00F30ED7"/>
    <w:rsid w:val="00F341E6"/>
    <w:rsid w:val="00F349D8"/>
    <w:rsid w:val="00F375E2"/>
    <w:rsid w:val="00F4093F"/>
    <w:rsid w:val="00F41F89"/>
    <w:rsid w:val="00F428FA"/>
    <w:rsid w:val="00F44C22"/>
    <w:rsid w:val="00F45E82"/>
    <w:rsid w:val="00F5057E"/>
    <w:rsid w:val="00F5158F"/>
    <w:rsid w:val="00F5202C"/>
    <w:rsid w:val="00F55B52"/>
    <w:rsid w:val="00F57511"/>
    <w:rsid w:val="00F61C6E"/>
    <w:rsid w:val="00F62A26"/>
    <w:rsid w:val="00F62CE7"/>
    <w:rsid w:val="00F671ED"/>
    <w:rsid w:val="00F74778"/>
    <w:rsid w:val="00F90463"/>
    <w:rsid w:val="00F9196E"/>
    <w:rsid w:val="00FA0DB4"/>
    <w:rsid w:val="00FA232B"/>
    <w:rsid w:val="00FA49A6"/>
    <w:rsid w:val="00FA5DE4"/>
    <w:rsid w:val="00FA6D55"/>
    <w:rsid w:val="00FB1562"/>
    <w:rsid w:val="00FC1610"/>
    <w:rsid w:val="00FC25DB"/>
    <w:rsid w:val="00FD5214"/>
    <w:rsid w:val="00FD56C2"/>
    <w:rsid w:val="00FD74FB"/>
    <w:rsid w:val="00FD7642"/>
    <w:rsid w:val="00FD769D"/>
    <w:rsid w:val="00FE2868"/>
    <w:rsid w:val="00FE307F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0D5B2"/>
  <w15:docId w15:val="{629EF1FD-C3A5-4092-871D-8CA23F99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10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1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13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14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5"/>
    <w:rsid w:val="00A25A22"/>
    <w:pPr>
      <w:tabs>
        <w:tab w:val="center" w:pos="4677"/>
        <w:tab w:val="right" w:pos="9355"/>
      </w:tabs>
    </w:pPr>
  </w:style>
  <w:style w:type="paragraph" w:customStyle="1" w:styleId="16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Текст выноски Знак1"/>
    <w:basedOn w:val="a0"/>
    <w:link w:val="a9"/>
    <w:rsid w:val="007667D9"/>
    <w:rPr>
      <w:rFonts w:ascii="Tahoma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link w:val="aa"/>
    <w:rsid w:val="007667D9"/>
    <w:rPr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b"/>
    <w:rsid w:val="007667D9"/>
    <w:rPr>
      <w:sz w:val="24"/>
      <w:szCs w:val="24"/>
      <w:lang w:eastAsia="ar-SA"/>
    </w:rPr>
  </w:style>
  <w:style w:type="character" w:customStyle="1" w:styleId="w">
    <w:name w:val="w"/>
    <w:basedOn w:val="a0"/>
    <w:rsid w:val="007667D9"/>
  </w:style>
  <w:style w:type="character" w:styleId="af3">
    <w:name w:val="Emphasis"/>
    <w:basedOn w:val="a0"/>
    <w:uiPriority w:val="20"/>
    <w:qFormat/>
    <w:rsid w:val="005F5861"/>
    <w:rPr>
      <w:i/>
      <w:iCs/>
    </w:rPr>
  </w:style>
  <w:style w:type="paragraph" w:customStyle="1" w:styleId="xl195">
    <w:name w:val="xl195"/>
    <w:basedOn w:val="a"/>
    <w:rsid w:val="001A6612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color w:val="000000"/>
      <w:lang w:eastAsia="ru-RU"/>
    </w:rPr>
  </w:style>
  <w:style w:type="paragraph" w:customStyle="1" w:styleId="xl196">
    <w:name w:val="xl196"/>
    <w:basedOn w:val="a"/>
    <w:rsid w:val="001A661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1A6612"/>
    <w:pPr>
      <w:pBdr>
        <w:lef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A66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A661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A66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A66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A66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A661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A661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A661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A661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A6612"/>
    <w:pPr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A661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A661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A661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A6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A6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7">
    <w:name w:val="xl217"/>
    <w:basedOn w:val="a"/>
    <w:rsid w:val="001A6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8">
    <w:name w:val="xl218"/>
    <w:basedOn w:val="a"/>
    <w:rsid w:val="001A661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A6612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A6612"/>
    <w:pPr>
      <w:pBdr>
        <w:lef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A66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A66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A66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1A661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1A6612"/>
    <w:pPr>
      <w:pBdr>
        <w:lef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1A6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1A6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1A6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31">
    <w:name w:val="xl231"/>
    <w:basedOn w:val="a"/>
    <w:rsid w:val="001A6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47C3-DC66-4EF9-9C70-B812656C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6437</Words>
  <Characters>36694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43045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10</cp:revision>
  <cp:lastPrinted>2024-05-31T03:46:00Z</cp:lastPrinted>
  <dcterms:created xsi:type="dcterms:W3CDTF">2024-05-30T09:56:00Z</dcterms:created>
  <dcterms:modified xsi:type="dcterms:W3CDTF">2024-05-31T03:48:00Z</dcterms:modified>
</cp:coreProperties>
</file>