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DF" w:rsidRPr="00ED1EDF" w:rsidRDefault="00ED1EDF" w:rsidP="00ED1EDF">
      <w:r w:rsidRPr="00ED1EDF">
        <w:t>5. Досудебное обжалование</w:t>
      </w:r>
    </w:p>
    <w:p w:rsidR="00ED1EDF" w:rsidRPr="00ED1EDF" w:rsidRDefault="00ED1EDF" w:rsidP="00ED1EDF">
      <w:r w:rsidRPr="00ED1EDF">
        <w:t>Обжалование решений администрации, действий (бездействия) должностных лиц, уполномоченных осуществлять контроль»:</w:t>
      </w:r>
    </w:p>
    <w:p w:rsidR="00ED1EDF" w:rsidRPr="00ED1EDF" w:rsidRDefault="00ED1EDF" w:rsidP="00ED1EDF">
      <w:r w:rsidRPr="00ED1EDF">
        <w:t>5.1. Решения администрации, действия (бездействия) должностных лиц, уполномоченных осуществлять муниципальный контроль, могут быть обжалованы в судебном порядке.</w:t>
      </w:r>
    </w:p>
    <w:p w:rsidR="009214C2" w:rsidRDefault="00ED1EDF" w:rsidP="00ED1EDF">
      <w:r w:rsidRPr="00ED1EDF">
        <w:t xml:space="preserve">5.2. Досудебный порядок подачи жалоб на решения администрации, действия (бездействие) должностных лиц, уполномоченных осуществлять муниципальный лесной контроль, не применяется». </w:t>
      </w:r>
      <w:bookmarkStart w:id="0" w:name="_GoBack"/>
      <w:bookmarkEnd w:id="0"/>
    </w:p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B3"/>
    <w:rsid w:val="00740BB3"/>
    <w:rsid w:val="009214C2"/>
    <w:rsid w:val="00E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4929"/>
  <w15:chartTrackingRefBased/>
  <w15:docId w15:val="{C4C29934-A8B9-42EA-BED4-C95AA4B4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HP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2022-10-26T09:44:00Z</dcterms:created>
  <dcterms:modified xsi:type="dcterms:W3CDTF">2022-10-26T09:44:00Z</dcterms:modified>
</cp:coreProperties>
</file>