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9F" w:rsidRPr="00F67BDD" w:rsidRDefault="00ED139F" w:rsidP="00ED139F">
      <w:pPr>
        <w:jc w:val="both"/>
        <w:rPr>
          <w:rFonts w:ascii="Times New Roman" w:hAnsi="Times New Roman"/>
          <w:lang w:val="ru-RU"/>
        </w:rPr>
      </w:pPr>
    </w:p>
    <w:tbl>
      <w:tblPr>
        <w:tblpPr w:leftFromText="180" w:rightFromText="180" w:vertAnchor="text" w:horzAnchor="page" w:tblpX="1054" w:tblpY="82"/>
        <w:tblW w:w="10313" w:type="dxa"/>
        <w:tblLook w:val="04A0"/>
      </w:tblPr>
      <w:tblGrid>
        <w:gridCol w:w="3576"/>
        <w:gridCol w:w="6737"/>
      </w:tblGrid>
      <w:tr w:rsidR="00ED139F" w:rsidRPr="00070682">
        <w:trPr>
          <w:trHeight w:val="1607"/>
        </w:trPr>
        <w:tc>
          <w:tcPr>
            <w:tcW w:w="3438" w:type="dxa"/>
          </w:tcPr>
          <w:p w:rsidR="00ED139F" w:rsidRPr="00070682" w:rsidRDefault="003D727C">
            <w:pPr>
              <w:rPr>
                <w:rFonts w:ascii="Times New Roman" w:hAnsi="Times New Roman"/>
                <w:b/>
                <w:color w:val="FF0000"/>
              </w:rPr>
            </w:pPr>
            <w:r>
              <w:rPr>
                <w:rFonts w:ascii="Times New Roman" w:hAnsi="Times New Roman"/>
                <w:b/>
                <w:noProof/>
                <w:color w:val="FF0000"/>
                <w:lang w:val="ru-RU" w:eastAsia="ru-RU" w:bidi="ar-SA"/>
              </w:rPr>
              <w:drawing>
                <wp:inline distT="0" distB="0" distL="0" distR="0">
                  <wp:extent cx="2105025" cy="1657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105025" cy="1657350"/>
                          </a:xfrm>
                          <a:prstGeom prst="rect">
                            <a:avLst/>
                          </a:prstGeom>
                          <a:noFill/>
                          <a:ln w="9525">
                            <a:noFill/>
                            <a:miter lim="800000"/>
                            <a:headEnd/>
                            <a:tailEnd/>
                          </a:ln>
                        </pic:spPr>
                      </pic:pic>
                    </a:graphicData>
                  </a:graphic>
                </wp:inline>
              </w:drawing>
            </w:r>
          </w:p>
        </w:tc>
        <w:tc>
          <w:tcPr>
            <w:tcW w:w="6875" w:type="dxa"/>
          </w:tcPr>
          <w:p w:rsidR="00ED139F" w:rsidRPr="00070682" w:rsidRDefault="00ED139F">
            <w:pPr>
              <w:jc w:val="center"/>
              <w:rPr>
                <w:rFonts w:ascii="Times New Roman" w:hAnsi="Times New Roman"/>
                <w:b/>
              </w:rPr>
            </w:pPr>
            <w:r w:rsidRPr="00070682">
              <w:rPr>
                <w:rFonts w:ascii="Times New Roman" w:hAnsi="Times New Roman"/>
                <w:b/>
              </w:rPr>
              <w:t>ВЕСТИ</w:t>
            </w:r>
          </w:p>
          <w:p w:rsidR="00ED139F" w:rsidRPr="00070682" w:rsidRDefault="00ED139F">
            <w:pPr>
              <w:jc w:val="center"/>
              <w:rPr>
                <w:rFonts w:ascii="Times New Roman" w:hAnsi="Times New Roman"/>
                <w:b/>
              </w:rPr>
            </w:pPr>
            <w:r w:rsidRPr="00070682">
              <w:rPr>
                <w:rFonts w:ascii="Times New Roman" w:hAnsi="Times New Roman"/>
                <w:b/>
              </w:rPr>
              <w:t>ДУБРОВИНСКОГО</w:t>
            </w:r>
          </w:p>
          <w:p w:rsidR="00ED139F" w:rsidRPr="00070682" w:rsidRDefault="00ED139F">
            <w:pPr>
              <w:jc w:val="center"/>
              <w:rPr>
                <w:rFonts w:ascii="Times New Roman" w:hAnsi="Times New Roman"/>
                <w:b/>
              </w:rPr>
            </w:pPr>
            <w:r w:rsidRPr="00070682">
              <w:rPr>
                <w:rFonts w:ascii="Times New Roman" w:hAnsi="Times New Roman"/>
                <w:b/>
              </w:rPr>
              <w:t>СЕЛЬСОВЕТА</w:t>
            </w:r>
          </w:p>
          <w:p w:rsidR="00ED139F" w:rsidRPr="00070682" w:rsidRDefault="00ED139F">
            <w:pPr>
              <w:jc w:val="center"/>
              <w:rPr>
                <w:rFonts w:ascii="Times New Roman" w:hAnsi="Times New Roman"/>
                <w:b/>
              </w:rPr>
            </w:pPr>
          </w:p>
        </w:tc>
      </w:tr>
    </w:tbl>
    <w:p w:rsidR="00ED139F" w:rsidRPr="00F67BDD" w:rsidRDefault="00ED139F" w:rsidP="00ED139F">
      <w:pPr>
        <w:ind w:firstLine="708"/>
        <w:rPr>
          <w:rFonts w:ascii="Times New Roman" w:hAnsi="Times New Roman"/>
        </w:rPr>
      </w:pPr>
    </w:p>
    <w:p w:rsidR="00ED139F" w:rsidRPr="00F67BDD" w:rsidRDefault="00ED139F" w:rsidP="00ED139F">
      <w:pPr>
        <w:ind w:firstLine="708"/>
        <w:rPr>
          <w:rFonts w:ascii="Times New Roman" w:hAnsi="Times New Roman"/>
        </w:rPr>
      </w:pPr>
    </w:p>
    <w:p w:rsidR="00ED139F" w:rsidRPr="00F67BDD" w:rsidRDefault="00ED139F" w:rsidP="00ED139F">
      <w:pPr>
        <w:pBdr>
          <w:top w:val="double" w:sz="4" w:space="1" w:color="auto"/>
          <w:left w:val="double" w:sz="4" w:space="0" w:color="auto"/>
          <w:bottom w:val="double" w:sz="4" w:space="0" w:color="auto"/>
          <w:right w:val="double" w:sz="4" w:space="0" w:color="auto"/>
        </w:pBdr>
        <w:jc w:val="center"/>
        <w:rPr>
          <w:rFonts w:ascii="Times New Roman" w:hAnsi="Times New Roman"/>
          <w:lang w:val="ru-RU"/>
        </w:rPr>
      </w:pPr>
      <w:r w:rsidRPr="00F67BDD">
        <w:rPr>
          <w:rFonts w:ascii="Times New Roman" w:hAnsi="Times New Roman"/>
          <w:lang w:val="ru-RU"/>
        </w:rPr>
        <w:t>ПЕРИОДИЧЕСКОЕ ПЕЧАТНОЕ ИЗДАНИЕ  ОРГАНА МЕСТНОГО САМОУПРАВЛЕНИЯ ДУБРОВИНСКОГО СЕЛЬСОВЕТА МОШКОВСКОГО РАЙОНА НОВОСИБИРСКОЙ ОБЛАСТИ</w:t>
      </w:r>
    </w:p>
    <w:p w:rsidR="00ED139F" w:rsidRPr="00F67BDD" w:rsidRDefault="00ED139F" w:rsidP="00ED139F">
      <w:pPr>
        <w:pBdr>
          <w:top w:val="double" w:sz="4" w:space="1" w:color="auto"/>
          <w:left w:val="double" w:sz="4" w:space="0" w:color="auto"/>
          <w:bottom w:val="double" w:sz="4" w:space="0" w:color="auto"/>
          <w:right w:val="double" w:sz="4" w:space="0" w:color="auto"/>
        </w:pBdr>
        <w:jc w:val="center"/>
        <w:rPr>
          <w:rFonts w:ascii="Times New Roman" w:hAnsi="Times New Roman"/>
          <w:lang w:val="ru-RU"/>
        </w:rPr>
      </w:pPr>
      <w:r w:rsidRPr="00F67BDD">
        <w:rPr>
          <w:rFonts w:ascii="Times New Roman" w:hAnsi="Times New Roman"/>
          <w:lang w:val="ru-RU"/>
        </w:rPr>
        <w:t>Основа</w:t>
      </w:r>
      <w:r w:rsidR="002744D2" w:rsidRPr="00F67BDD">
        <w:rPr>
          <w:rFonts w:ascii="Times New Roman" w:hAnsi="Times New Roman"/>
          <w:lang w:val="ru-RU"/>
        </w:rPr>
        <w:t xml:space="preserve">  </w:t>
      </w:r>
      <w:r w:rsidRPr="00F67BDD">
        <w:rPr>
          <w:rFonts w:ascii="Times New Roman" w:hAnsi="Times New Roman"/>
          <w:lang w:val="ru-RU"/>
        </w:rPr>
        <w:t xml:space="preserve">на 12.12.2013 года </w:t>
      </w:r>
    </w:p>
    <w:p w:rsidR="00ED139F" w:rsidRPr="00F67BDD" w:rsidRDefault="00ED139F" w:rsidP="00ED139F">
      <w:pPr>
        <w:rPr>
          <w:rFonts w:ascii="Times New Roman" w:hAnsi="Times New Roman"/>
          <w:b/>
          <w:i/>
          <w:lang w:val="ru-RU"/>
        </w:rPr>
      </w:pPr>
    </w:p>
    <w:p w:rsidR="00ED139F" w:rsidRPr="00693C47" w:rsidRDefault="00ED139F" w:rsidP="00ED139F">
      <w:pPr>
        <w:rPr>
          <w:rFonts w:ascii="Times New Roman" w:hAnsi="Times New Roman"/>
          <w:lang w:val="ru-RU"/>
        </w:rPr>
      </w:pPr>
    </w:p>
    <w:p w:rsidR="006F0B53" w:rsidRPr="00B84208" w:rsidRDefault="009B629B" w:rsidP="00266D2F">
      <w:pPr>
        <w:pBdr>
          <w:bottom w:val="single" w:sz="12" w:space="1" w:color="auto"/>
        </w:pBdr>
        <w:rPr>
          <w:rFonts w:ascii="Times New Roman" w:hAnsi="Times New Roman"/>
          <w:b/>
          <w:i/>
          <w:lang w:val="ru-RU"/>
        </w:rPr>
      </w:pPr>
      <w:r w:rsidRPr="00B84208">
        <w:rPr>
          <w:rFonts w:ascii="Times New Roman" w:hAnsi="Times New Roman"/>
          <w:b/>
          <w:i/>
          <w:lang w:val="ru-RU"/>
        </w:rPr>
        <w:t xml:space="preserve">ВЫПУСК № </w:t>
      </w:r>
      <w:r w:rsidR="00693C47" w:rsidRPr="00B84208">
        <w:rPr>
          <w:rFonts w:ascii="Times New Roman" w:hAnsi="Times New Roman"/>
          <w:b/>
          <w:i/>
          <w:lang w:val="ru-RU"/>
        </w:rPr>
        <w:t>36</w:t>
      </w:r>
      <w:r w:rsidR="00ED139F" w:rsidRPr="00B84208">
        <w:rPr>
          <w:rFonts w:ascii="Times New Roman" w:hAnsi="Times New Roman"/>
          <w:b/>
          <w:i/>
          <w:lang w:val="ru-RU"/>
        </w:rPr>
        <w:t xml:space="preserve">                                                                    </w:t>
      </w:r>
      <w:r w:rsidR="0049323D" w:rsidRPr="00B84208">
        <w:rPr>
          <w:rFonts w:ascii="Times New Roman" w:hAnsi="Times New Roman"/>
          <w:b/>
          <w:i/>
          <w:lang w:val="ru-RU"/>
        </w:rPr>
        <w:t xml:space="preserve"> </w:t>
      </w:r>
      <w:r w:rsidRPr="00B84208">
        <w:rPr>
          <w:rFonts w:ascii="Times New Roman" w:hAnsi="Times New Roman"/>
          <w:b/>
          <w:i/>
          <w:lang w:val="ru-RU"/>
        </w:rPr>
        <w:t xml:space="preserve">          </w:t>
      </w:r>
      <w:r w:rsidR="007C2B00" w:rsidRPr="00B84208">
        <w:rPr>
          <w:rFonts w:ascii="Times New Roman" w:hAnsi="Times New Roman"/>
          <w:b/>
          <w:i/>
          <w:lang w:val="ru-RU"/>
        </w:rPr>
        <w:t xml:space="preserve">     </w:t>
      </w:r>
      <w:r w:rsidR="00F67BDD" w:rsidRPr="00B84208">
        <w:rPr>
          <w:rFonts w:ascii="Times New Roman" w:hAnsi="Times New Roman"/>
          <w:b/>
          <w:i/>
          <w:lang w:val="ru-RU"/>
        </w:rPr>
        <w:t xml:space="preserve">   </w:t>
      </w:r>
      <w:r w:rsidR="00693C47" w:rsidRPr="00B84208">
        <w:rPr>
          <w:rFonts w:ascii="Times New Roman" w:hAnsi="Times New Roman"/>
          <w:b/>
          <w:i/>
          <w:lang w:val="ru-RU"/>
        </w:rPr>
        <w:t xml:space="preserve">   </w:t>
      </w:r>
      <w:r w:rsidR="00322617" w:rsidRPr="00B84208">
        <w:rPr>
          <w:rFonts w:ascii="Times New Roman" w:hAnsi="Times New Roman"/>
          <w:b/>
          <w:i/>
          <w:lang w:val="ru-RU"/>
        </w:rPr>
        <w:t xml:space="preserve"> </w:t>
      </w:r>
      <w:r w:rsidR="00B84208" w:rsidRPr="00B84208">
        <w:rPr>
          <w:rFonts w:ascii="Times New Roman" w:hAnsi="Times New Roman"/>
          <w:b/>
          <w:i/>
          <w:lang w:val="ru-RU"/>
        </w:rPr>
        <w:t xml:space="preserve">           </w:t>
      </w:r>
      <w:r w:rsidR="00322617" w:rsidRPr="00B84208">
        <w:rPr>
          <w:rFonts w:ascii="Times New Roman" w:hAnsi="Times New Roman"/>
          <w:b/>
          <w:i/>
          <w:lang w:val="ru-RU"/>
        </w:rPr>
        <w:t>от</w:t>
      </w:r>
      <w:r w:rsidR="00AD42FC" w:rsidRPr="00B84208">
        <w:rPr>
          <w:rFonts w:ascii="Times New Roman" w:hAnsi="Times New Roman"/>
          <w:b/>
          <w:i/>
          <w:lang w:val="ru-RU"/>
        </w:rPr>
        <w:t xml:space="preserve"> </w:t>
      </w:r>
      <w:r w:rsidR="00693C47" w:rsidRPr="00B84208">
        <w:rPr>
          <w:rFonts w:ascii="Times New Roman" w:hAnsi="Times New Roman"/>
          <w:b/>
          <w:i/>
          <w:lang w:val="ru-RU"/>
        </w:rPr>
        <w:t>28</w:t>
      </w:r>
      <w:r w:rsidR="00B015F5" w:rsidRPr="00B84208">
        <w:rPr>
          <w:rFonts w:ascii="Times New Roman" w:hAnsi="Times New Roman"/>
          <w:b/>
          <w:i/>
          <w:lang w:val="ru-RU"/>
        </w:rPr>
        <w:t>.</w:t>
      </w:r>
      <w:r w:rsidR="00693C47" w:rsidRPr="00B84208">
        <w:rPr>
          <w:rFonts w:ascii="Times New Roman" w:hAnsi="Times New Roman"/>
          <w:b/>
          <w:i/>
          <w:lang w:val="ru-RU"/>
        </w:rPr>
        <w:t>08</w:t>
      </w:r>
      <w:r w:rsidR="00960A37" w:rsidRPr="00B84208">
        <w:rPr>
          <w:rFonts w:ascii="Times New Roman" w:hAnsi="Times New Roman"/>
          <w:b/>
          <w:i/>
          <w:lang w:val="ru-RU"/>
        </w:rPr>
        <w:t>.</w:t>
      </w:r>
      <w:r w:rsidR="00E922BE" w:rsidRPr="00B84208">
        <w:rPr>
          <w:rFonts w:ascii="Times New Roman" w:hAnsi="Times New Roman"/>
          <w:b/>
          <w:i/>
          <w:lang w:val="ru-RU"/>
        </w:rPr>
        <w:t>201</w:t>
      </w:r>
      <w:r w:rsidR="00736B82" w:rsidRPr="00B84208">
        <w:rPr>
          <w:rFonts w:ascii="Times New Roman" w:hAnsi="Times New Roman"/>
          <w:b/>
          <w:i/>
          <w:lang w:val="ru-RU"/>
        </w:rPr>
        <w:t>7</w:t>
      </w:r>
      <w:r w:rsidR="00ED139F" w:rsidRPr="00B84208">
        <w:rPr>
          <w:rFonts w:ascii="Times New Roman" w:hAnsi="Times New Roman"/>
          <w:b/>
          <w:i/>
          <w:lang w:val="ru-RU"/>
        </w:rPr>
        <w:t xml:space="preserve"> года </w:t>
      </w:r>
    </w:p>
    <w:p w:rsidR="00693C47" w:rsidRPr="00693C47" w:rsidRDefault="00693C47" w:rsidP="00266D2F">
      <w:pPr>
        <w:pBdr>
          <w:bottom w:val="single" w:sz="12" w:space="1" w:color="auto"/>
        </w:pBdr>
        <w:rPr>
          <w:rFonts w:ascii="Times New Roman" w:hAnsi="Times New Roman"/>
          <w:lang w:val="ru-RU"/>
        </w:rPr>
      </w:pPr>
    </w:p>
    <w:p w:rsidR="00693C47" w:rsidRPr="00693C47" w:rsidRDefault="00693C47" w:rsidP="00693C47">
      <w:pPr>
        <w:pBdr>
          <w:bottom w:val="single" w:sz="12" w:space="1" w:color="auto"/>
        </w:pBdr>
        <w:rPr>
          <w:rFonts w:ascii="Times New Roman" w:hAnsi="Times New Roman"/>
          <w:b/>
          <w:sz w:val="28"/>
          <w:szCs w:val="28"/>
          <w:lang w:val="ru-RU"/>
        </w:rPr>
      </w:pPr>
      <w:r w:rsidRPr="00693C47">
        <w:rPr>
          <w:rFonts w:ascii="Times New Roman" w:hAnsi="Times New Roman"/>
          <w:b/>
          <w:sz w:val="28"/>
          <w:szCs w:val="28"/>
          <w:lang w:val="ru-RU"/>
        </w:rPr>
        <w:t>Горячая линия: перевод жилого помещения в нежилое и нежилого помещения в жилое</w:t>
      </w:r>
    </w:p>
    <w:p w:rsidR="00693C47" w:rsidRPr="00693C47" w:rsidRDefault="003D727C" w:rsidP="00693C47">
      <w:pPr>
        <w:pBdr>
          <w:bottom w:val="single" w:sz="12" w:space="1" w:color="auto"/>
        </w:pBdr>
        <w:rPr>
          <w:rFonts w:ascii="Times New Roman" w:hAnsi="Times New Roman"/>
          <w:lang w:val="ru-RU"/>
        </w:rPr>
      </w:pPr>
      <w:r>
        <w:rPr>
          <w:noProof/>
          <w:lang w:val="ru-RU" w:eastAsia="ru-RU" w:bidi="ar-SA"/>
        </w:rPr>
        <w:drawing>
          <wp:anchor distT="0" distB="0" distL="114300" distR="114300" simplePos="0" relativeHeight="251656704" behindDoc="0" locked="0" layoutInCell="1" allowOverlap="1">
            <wp:simplePos x="0" y="0"/>
            <wp:positionH relativeFrom="column">
              <wp:posOffset>-3810</wp:posOffset>
            </wp:positionH>
            <wp:positionV relativeFrom="paragraph">
              <wp:posOffset>2540</wp:posOffset>
            </wp:positionV>
            <wp:extent cx="2324100" cy="942975"/>
            <wp:effectExtent l="19050" t="0" r="0" b="0"/>
            <wp:wrapSquare wrapText="bothSides"/>
            <wp:docPr id="52" name="Рисунок 52" descr="http://admdubrovskiy.ru/Files/14047_Razdel/1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dmdubrovskiy.ru/Files/14047_Razdel/1_i.jpg"/>
                    <pic:cNvPicPr>
                      <a:picLocks noChangeAspect="1" noChangeArrowheads="1"/>
                    </pic:cNvPicPr>
                  </pic:nvPicPr>
                  <pic:blipFill>
                    <a:blip r:embed="rId8" r:link="rId9" cstate="print"/>
                    <a:srcRect/>
                    <a:stretch>
                      <a:fillRect/>
                    </a:stretch>
                  </pic:blipFill>
                  <pic:spPr bwMode="auto">
                    <a:xfrm>
                      <a:off x="0" y="0"/>
                      <a:ext cx="2324100" cy="942975"/>
                    </a:xfrm>
                    <a:prstGeom prst="rect">
                      <a:avLst/>
                    </a:prstGeom>
                    <a:noFill/>
                    <a:ln w="9525">
                      <a:noFill/>
                      <a:miter lim="800000"/>
                      <a:headEnd/>
                      <a:tailEnd/>
                    </a:ln>
                  </pic:spPr>
                </pic:pic>
              </a:graphicData>
            </a:graphic>
          </wp:anchor>
        </w:drawing>
      </w:r>
      <w:r w:rsidR="00693C47" w:rsidRPr="00693C47">
        <w:rPr>
          <w:rFonts w:ascii="Times New Roman" w:hAnsi="Times New Roman"/>
          <w:lang w:val="ru-RU"/>
        </w:rPr>
        <w:t xml:space="preserve">В среду, 30 августа, в Кадастровой палате по Новосибирской области состоится горячая линия на тему «Перевод жилого помещения в нежилое и нежилого помещения в жилое». </w:t>
      </w:r>
    </w:p>
    <w:p w:rsidR="00693C47" w:rsidRPr="00693C47" w:rsidRDefault="00693C47" w:rsidP="00693C47">
      <w:pPr>
        <w:pBdr>
          <w:bottom w:val="single" w:sz="12" w:space="1" w:color="auto"/>
        </w:pBdr>
        <w:rPr>
          <w:rFonts w:ascii="Times New Roman" w:hAnsi="Times New Roman"/>
          <w:lang w:val="ru-RU"/>
        </w:rPr>
      </w:pPr>
      <w:r w:rsidRPr="00693C47">
        <w:rPr>
          <w:rFonts w:ascii="Times New Roman" w:hAnsi="Times New Roman"/>
          <w:lang w:val="ru-RU"/>
        </w:rPr>
        <w:t>В рамках телефонного консультирования вы сможете узнать об обязательных условиях осуществления перевода жилых помещений в нежилые и нежилых – в жилые. На ваши вопросы ответят начальник отдела обеспечения учетно-регистрационных действий №2 Елена Васильева и заместитель начальника отдела Артем Любанец.</w:t>
      </w:r>
    </w:p>
    <w:p w:rsidR="00693C47" w:rsidRPr="00693C47" w:rsidRDefault="00693C47" w:rsidP="00693C47">
      <w:pPr>
        <w:pBdr>
          <w:bottom w:val="single" w:sz="12" w:space="1" w:color="auto"/>
        </w:pBdr>
        <w:rPr>
          <w:rFonts w:ascii="Times New Roman" w:hAnsi="Times New Roman"/>
          <w:lang w:val="ru-RU"/>
        </w:rPr>
      </w:pPr>
      <w:r w:rsidRPr="00693C47">
        <w:rPr>
          <w:rFonts w:ascii="Times New Roman" w:hAnsi="Times New Roman"/>
          <w:lang w:val="ru-RU"/>
        </w:rPr>
        <w:t xml:space="preserve">Телефон горячей линии: (383)347-44-63. </w:t>
      </w:r>
    </w:p>
    <w:p w:rsidR="00CE1AF5" w:rsidRPr="00693C47" w:rsidRDefault="00693C47" w:rsidP="00266D2F">
      <w:pPr>
        <w:pBdr>
          <w:bottom w:val="single" w:sz="12" w:space="1" w:color="auto"/>
        </w:pBdr>
        <w:rPr>
          <w:rFonts w:ascii="Times New Roman" w:hAnsi="Times New Roman"/>
          <w:lang w:val="ru-RU"/>
        </w:rPr>
      </w:pPr>
      <w:r w:rsidRPr="00693C47">
        <w:rPr>
          <w:rFonts w:ascii="Times New Roman" w:hAnsi="Times New Roman"/>
          <w:lang w:val="ru-RU"/>
        </w:rPr>
        <w:t>Звонки будут приниматься с 10:00 до 12:00</w:t>
      </w:r>
    </w:p>
    <w:p w:rsidR="00736B82" w:rsidRPr="00CE1AF5" w:rsidRDefault="00693C47" w:rsidP="00736B82">
      <w:pPr>
        <w:jc w:val="both"/>
        <w:rPr>
          <w:rFonts w:ascii="Times New Roman" w:hAnsi="Times New Roman"/>
          <w:b/>
          <w:sz w:val="28"/>
          <w:szCs w:val="28"/>
          <w:lang w:val="ru-RU"/>
        </w:rPr>
      </w:pPr>
      <w:r w:rsidRPr="00693C47">
        <w:rPr>
          <w:rFonts w:ascii="Times New Roman" w:hAnsi="Times New Roman"/>
          <w:b/>
          <w:sz w:val="28"/>
          <w:szCs w:val="28"/>
          <w:lang w:val="ru-RU"/>
        </w:rPr>
        <w:t>Вопрос-ответ_кадастровый учет изменений сведений ЕГРН об адресе объекта недвижимости</w:t>
      </w:r>
    </w:p>
    <w:p w:rsidR="00693C47" w:rsidRPr="00693C47" w:rsidRDefault="003D727C" w:rsidP="00693C47">
      <w:pPr>
        <w:shd w:val="clear" w:color="auto" w:fill="FFFFFF"/>
        <w:jc w:val="both"/>
        <w:rPr>
          <w:lang w:val="ru-RU"/>
        </w:rPr>
      </w:pPr>
      <w:r>
        <w:rPr>
          <w:noProof/>
          <w:lang w:val="ru-RU" w:eastAsia="ru-RU" w:bidi="ar-SA"/>
        </w:rPr>
        <w:drawing>
          <wp:anchor distT="0" distB="0" distL="114300" distR="114300" simplePos="0" relativeHeight="251657728" behindDoc="0" locked="0" layoutInCell="1" allowOverlap="1">
            <wp:simplePos x="0" y="0"/>
            <wp:positionH relativeFrom="column">
              <wp:posOffset>-3810</wp:posOffset>
            </wp:positionH>
            <wp:positionV relativeFrom="paragraph">
              <wp:posOffset>3175</wp:posOffset>
            </wp:positionV>
            <wp:extent cx="2381250" cy="962025"/>
            <wp:effectExtent l="19050" t="0" r="0" b="0"/>
            <wp:wrapSquare wrapText="bothSides"/>
            <wp:docPr id="53" name="Рисунок 53" descr="http://admdubrovskiy.ru/Files/14047_Razdel/1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dmdubrovskiy.ru/Files/14047_Razdel/1_i.jpg"/>
                    <pic:cNvPicPr>
                      <a:picLocks noChangeAspect="1" noChangeArrowheads="1"/>
                    </pic:cNvPicPr>
                  </pic:nvPicPr>
                  <pic:blipFill>
                    <a:blip r:embed="rId10" r:link="rId9" cstate="print"/>
                    <a:srcRect/>
                    <a:stretch>
                      <a:fillRect/>
                    </a:stretch>
                  </pic:blipFill>
                  <pic:spPr bwMode="auto">
                    <a:xfrm>
                      <a:off x="0" y="0"/>
                      <a:ext cx="2381250" cy="962025"/>
                    </a:xfrm>
                    <a:prstGeom prst="rect">
                      <a:avLst/>
                    </a:prstGeom>
                    <a:noFill/>
                    <a:ln w="9525">
                      <a:noFill/>
                      <a:miter lim="800000"/>
                      <a:headEnd/>
                      <a:tailEnd/>
                    </a:ln>
                  </pic:spPr>
                </pic:pic>
              </a:graphicData>
            </a:graphic>
          </wp:anchor>
        </w:drawing>
      </w:r>
      <w:r w:rsidR="00693C47" w:rsidRPr="00693C47">
        <w:rPr>
          <w:lang w:val="ru-RU"/>
        </w:rPr>
        <w:t>16 августа начальник отдела обеспечения учетно-регистрационных действий №2 Кадастровой палаты по Новосибирской области Елена Васильева и заместитель начальника отдела Артем Любанец провели телефонное консультирование на тему «Порядок государственного кадастрового учета изменений сведений ЕГРН об адресе объекта недвижимости». В рамках проведенной горячей линии поступили следующие вопросы.</w:t>
      </w:r>
    </w:p>
    <w:p w:rsidR="00693C47" w:rsidRPr="00693C47" w:rsidRDefault="00693C47" w:rsidP="00693C47">
      <w:pPr>
        <w:shd w:val="clear" w:color="auto" w:fill="FFFFFF"/>
        <w:jc w:val="both"/>
        <w:rPr>
          <w:lang w:val="ru-RU"/>
        </w:rPr>
      </w:pPr>
      <w:r w:rsidRPr="00693C47">
        <w:rPr>
          <w:lang w:val="ru-RU"/>
        </w:rPr>
        <w:t>Возможно ли изменение адреса в ЕГРН без участия заявителя?</w:t>
      </w:r>
    </w:p>
    <w:p w:rsidR="00693C47" w:rsidRPr="00693C47" w:rsidRDefault="00693C47" w:rsidP="00693C47">
      <w:pPr>
        <w:shd w:val="clear" w:color="auto" w:fill="FFFFFF"/>
        <w:jc w:val="both"/>
        <w:rPr>
          <w:lang w:val="ru-RU"/>
        </w:rPr>
      </w:pPr>
      <w:r w:rsidRPr="00693C47">
        <w:rPr>
          <w:lang w:val="ru-RU"/>
        </w:rPr>
        <w:t>Изменение адреса возможно в порядке межведомственного взаимодействия. Так орган, принявший нормативный акт о присвоении (изменении) адреса, направляет в орган регистрации прав данный документ и в сроки, установленные законом, орган регистрации прав вносит соответствующие изменения в сведении ЕГРН.</w:t>
      </w:r>
    </w:p>
    <w:p w:rsidR="00693C47" w:rsidRPr="00693C47" w:rsidRDefault="00693C47" w:rsidP="00693C47">
      <w:pPr>
        <w:shd w:val="clear" w:color="auto" w:fill="FFFFFF"/>
        <w:jc w:val="both"/>
        <w:rPr>
          <w:lang w:val="ru-RU"/>
        </w:rPr>
      </w:pPr>
      <w:r w:rsidRPr="00693C47">
        <w:rPr>
          <w:lang w:val="ru-RU"/>
        </w:rPr>
        <w:t>Как внести в ЕГРН сведения об адресе объекта недвижимости, если он не был внесен в порядке межведомственного информационного взаимодействия?</w:t>
      </w:r>
    </w:p>
    <w:p w:rsidR="00693C47" w:rsidRPr="00693C47" w:rsidRDefault="00693C47" w:rsidP="00693C47">
      <w:pPr>
        <w:shd w:val="clear" w:color="auto" w:fill="FFFFFF"/>
        <w:jc w:val="both"/>
        <w:rPr>
          <w:lang w:val="ru-RU"/>
        </w:rPr>
      </w:pPr>
      <w:r w:rsidRPr="00693C47">
        <w:rPr>
          <w:lang w:val="ru-RU"/>
        </w:rPr>
        <w:t>Если сведения об адресе объекта недвижимости не внесены в ЕГРН в порядке межведомственного информационного взаимодействия, такой адрес может быть внесен на основании соответствующего заявления правообладателя объекта с приложением к нему нормативного акта о присвоении (изменении) адреса, выданным уполномоченным органом власти или местного самоуправления.</w:t>
      </w:r>
    </w:p>
    <w:p w:rsidR="00693C47" w:rsidRPr="00693C47" w:rsidRDefault="00693C47" w:rsidP="00693C47">
      <w:pPr>
        <w:shd w:val="clear" w:color="auto" w:fill="FFFFFF"/>
        <w:jc w:val="both"/>
        <w:rPr>
          <w:lang w:val="ru-RU"/>
        </w:rPr>
      </w:pPr>
      <w:r w:rsidRPr="00693C47">
        <w:rPr>
          <w:lang w:val="ru-RU"/>
        </w:rPr>
        <w:lastRenderedPageBreak/>
        <w:t>При учете изменений адреса многоквартирного дома и расположенных в нем помещений необходимо ли подавать заявления в отношении каждого помещения?</w:t>
      </w:r>
    </w:p>
    <w:p w:rsidR="00693C47" w:rsidRDefault="00693C47" w:rsidP="00693C47">
      <w:pPr>
        <w:pBdr>
          <w:bottom w:val="single" w:sz="12" w:space="1" w:color="auto"/>
        </w:pBdr>
        <w:shd w:val="clear" w:color="auto" w:fill="FFFFFF"/>
        <w:jc w:val="both"/>
        <w:rPr>
          <w:lang w:val="ru-RU"/>
        </w:rPr>
      </w:pPr>
      <w:r w:rsidRPr="00693C47">
        <w:rPr>
          <w:lang w:val="ru-RU"/>
        </w:rPr>
        <w:t>Для целей осуществления государственного кадастрового учета изменений адреса многоквартирного дома и расположенных в нем помещений необходимо обратиться в орган регистрации прав только с заявлением об учете изменений адреса в отношении многоквартирного дома. Органом регистрации прав самостоятельно будет изменен адрес помещениям, расположенным в таком многоквартирном доме.</w:t>
      </w:r>
    </w:p>
    <w:p w:rsidR="00693C47" w:rsidRPr="00693C47" w:rsidRDefault="00693C47" w:rsidP="001D64EA">
      <w:pPr>
        <w:shd w:val="clear" w:color="auto" w:fill="FFFFFF"/>
        <w:jc w:val="both"/>
        <w:rPr>
          <w:rFonts w:ascii="Times New Roman" w:hAnsi="Times New Roman"/>
          <w:b/>
          <w:sz w:val="28"/>
          <w:szCs w:val="28"/>
          <w:lang w:val="ru-RU"/>
        </w:rPr>
      </w:pPr>
      <w:r w:rsidRPr="00693C47">
        <w:rPr>
          <w:rFonts w:ascii="Times New Roman" w:hAnsi="Times New Roman"/>
          <w:b/>
          <w:sz w:val="28"/>
          <w:szCs w:val="28"/>
          <w:lang w:val="ru-RU"/>
        </w:rPr>
        <w:t>Вопрос-ответ: ошибки кадастровых инженеров при хранении и передаче актов согласования границ участка</w:t>
      </w:r>
    </w:p>
    <w:p w:rsidR="00693C47" w:rsidRDefault="003D727C" w:rsidP="00693C47">
      <w:pPr>
        <w:pBdr>
          <w:bottom w:val="single" w:sz="12" w:space="1" w:color="auto"/>
        </w:pBdr>
        <w:shd w:val="clear" w:color="auto" w:fill="FFFFFF"/>
        <w:jc w:val="both"/>
        <w:rPr>
          <w:lang w:val="ru-RU"/>
        </w:rPr>
      </w:pPr>
      <w:r>
        <w:rPr>
          <w:rFonts w:ascii="Times New Roman" w:hAnsi="Times New Roman"/>
          <w:noProof/>
          <w:sz w:val="20"/>
          <w:szCs w:val="20"/>
          <w:lang w:val="ru-RU" w:eastAsia="ru-RU" w:bidi="ar-SA"/>
        </w:rPr>
        <w:drawing>
          <wp:anchor distT="0" distB="0" distL="114300" distR="114300" simplePos="0" relativeHeight="251658752" behindDoc="0" locked="0" layoutInCell="1" allowOverlap="1">
            <wp:simplePos x="0" y="0"/>
            <wp:positionH relativeFrom="column">
              <wp:posOffset>34290</wp:posOffset>
            </wp:positionH>
            <wp:positionV relativeFrom="paragraph">
              <wp:posOffset>59690</wp:posOffset>
            </wp:positionV>
            <wp:extent cx="2381250" cy="962025"/>
            <wp:effectExtent l="19050" t="0" r="0" b="0"/>
            <wp:wrapSquare wrapText="bothSides"/>
            <wp:docPr id="54" name="Рисунок 54" descr="http://admdubrovskiy.ru/Files/14047_Razdel/1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dmdubrovskiy.ru/Files/14047_Razdel/1_i.jpg"/>
                    <pic:cNvPicPr>
                      <a:picLocks noChangeAspect="1" noChangeArrowheads="1"/>
                    </pic:cNvPicPr>
                  </pic:nvPicPr>
                  <pic:blipFill>
                    <a:blip r:embed="rId10" r:link="rId9" cstate="print"/>
                    <a:srcRect/>
                    <a:stretch>
                      <a:fillRect/>
                    </a:stretch>
                  </pic:blipFill>
                  <pic:spPr bwMode="auto">
                    <a:xfrm>
                      <a:off x="0" y="0"/>
                      <a:ext cx="2381250" cy="962025"/>
                    </a:xfrm>
                    <a:prstGeom prst="rect">
                      <a:avLst/>
                    </a:prstGeom>
                    <a:noFill/>
                    <a:ln w="9525">
                      <a:noFill/>
                      <a:miter lim="800000"/>
                      <a:headEnd/>
                      <a:tailEnd/>
                    </a:ln>
                  </pic:spPr>
                </pic:pic>
              </a:graphicData>
            </a:graphic>
          </wp:anchor>
        </w:drawing>
      </w:r>
      <w:r w:rsidR="00693C47" w:rsidRPr="00693C47">
        <w:rPr>
          <w:lang w:val="ru-RU"/>
        </w:rPr>
        <w:t>23 августа начальник отдела ведения архива Кадастровой палаты по Новосибирской области Галина Перевезенцева провела горячую линию, в ходе которой ответила на вопросы о типичных ошибках, допускаемых кадастровыми инженерами, связанных с хранением и передачей актов согласования границ земельного участка в орган регистрации прав.</w:t>
      </w:r>
      <w:r w:rsidR="00693C47">
        <w:rPr>
          <w:lang w:val="ru-RU"/>
        </w:rPr>
        <w:br/>
      </w:r>
      <w:r w:rsidR="00693C47" w:rsidRPr="00693C47">
        <w:rPr>
          <w:lang w:val="ru-RU"/>
        </w:rPr>
        <w:t>За время работы горячей линии поступили следующие вопросы от граждан.</w:t>
      </w:r>
      <w:r w:rsidR="00693C47" w:rsidRPr="00693C47">
        <w:t> </w:t>
      </w:r>
      <w:r w:rsidR="00693C47">
        <w:rPr>
          <w:lang w:val="ru-RU"/>
        </w:rPr>
        <w:br/>
      </w:r>
      <w:r w:rsidR="00693C47" w:rsidRPr="00693C47">
        <w:rPr>
          <w:lang w:val="ru-RU"/>
        </w:rPr>
        <w:t>Какую ответственность несет кадастровый инженер в случае непредставления актов согласования в орган, уполномоченный на осуществление кадастрового учета?</w:t>
      </w:r>
      <w:r w:rsidR="00693C47" w:rsidRPr="00693C47">
        <w:t> </w:t>
      </w:r>
      <w:r w:rsidR="00693C47">
        <w:rPr>
          <w:lang w:val="ru-RU"/>
        </w:rPr>
        <w:br/>
      </w:r>
      <w:r w:rsidR="00693C47" w:rsidRPr="00693C47">
        <w:rPr>
          <w:lang w:val="ru-RU"/>
        </w:rPr>
        <w:t>Кадастровый инженер обязан хранить акты согласования местоположения границ земельных участков, подготовленные в ходе выполнения кадастровых работ, и передавать их в орган регистрации прав в порядке и в сроки, которые установлены органом нормативно-правового регулирования в сфере кадастровых отношений.</w:t>
      </w:r>
      <w:r w:rsidR="00693C47">
        <w:rPr>
          <w:lang w:val="ru-RU"/>
        </w:rPr>
        <w:br/>
      </w:r>
      <w:r w:rsidR="00693C47" w:rsidRPr="00693C47">
        <w:rPr>
          <w:lang w:val="ru-RU"/>
        </w:rPr>
        <w:t>Таким образом, кадастровый инженер по этому вопросу имеет две обязанности: хранить и передавать акты.</w:t>
      </w:r>
      <w:r w:rsidR="00693C47" w:rsidRPr="00693C47">
        <w:t> </w:t>
      </w:r>
      <w:r w:rsidR="00693C47">
        <w:rPr>
          <w:lang w:val="ru-RU"/>
        </w:rPr>
        <w:br/>
      </w:r>
      <w:r w:rsidR="00693C47" w:rsidRPr="00693C47">
        <w:rPr>
          <w:lang w:val="ru-RU"/>
        </w:rPr>
        <w:t>Порядок и сроки передачи актов согласования границ установлены Приказом Минэкономразвития от 09.06.2016 № 363 «Об утверждении порядка и сроков хранения актов согласования местоположения границ земельных участков, подготовленных в ходе выполнения кадастровых работ, а также порядка и сроков их передачи в орган, уполномоченный на осуществление кадастрового учета объектов недвижимости».</w:t>
      </w:r>
      <w:r w:rsidR="00693C47">
        <w:rPr>
          <w:lang w:val="ru-RU"/>
        </w:rPr>
        <w:br/>
      </w:r>
      <w:r w:rsidR="00693C47" w:rsidRPr="00693C47">
        <w:rPr>
          <w:lang w:val="ru-RU"/>
        </w:rPr>
        <w:t>В течение какого срока необходимо сдать акты согласования?</w:t>
      </w:r>
      <w:r w:rsidR="00693C47">
        <w:rPr>
          <w:lang w:val="ru-RU"/>
        </w:rPr>
        <w:br/>
      </w:r>
      <w:r w:rsidR="00693C47" w:rsidRPr="00693C47">
        <w:rPr>
          <w:lang w:val="ru-RU"/>
        </w:rPr>
        <w:t>Лицо, осуществляющее хранение, обязано передать акты согласования в орган, уполномоченный на осуществление кадастрового учета, в течение 30 рабочих дней со дня осуществления кадастрового учета земельного участка (участков) в соответствии с межевым планом, содержащим электронные образы указанных документов.</w:t>
      </w:r>
      <w:r w:rsidR="00693C47">
        <w:rPr>
          <w:lang w:val="ru-RU"/>
        </w:rPr>
        <w:br/>
      </w:r>
      <w:r w:rsidR="00693C47" w:rsidRPr="00693C47">
        <w:t>Какие документы необходимо хранить и сдавать кроме актов согласования? </w:t>
      </w:r>
      <w:r w:rsidR="00693C47">
        <w:br/>
      </w:r>
      <w:r w:rsidR="00693C47" w:rsidRPr="00693C47">
        <w:rPr>
          <w:lang w:val="ru-RU"/>
        </w:rPr>
        <w:t>Хранению на бумажных носителях и передаче подлежат только те акты согласования, электронные образы которых включены в межевые планы, а также документы, свидетельствующие о соблюдении порядка извещения заинтересованных лиц о проведении собрания о согласовании местоположения границ земельного участка:</w:t>
      </w:r>
      <w:r w:rsidR="00693C47">
        <w:rPr>
          <w:lang w:val="ru-RU"/>
        </w:rPr>
        <w:br/>
      </w:r>
      <w:r w:rsidR="00693C47" w:rsidRPr="00693C47">
        <w:rPr>
          <w:lang w:val="ru-RU"/>
        </w:rPr>
        <w:t>- расписки о вручении (лично) заинтересованным лицам извещений о проведении собрания;</w:t>
      </w:r>
      <w:r w:rsidR="00693C47">
        <w:rPr>
          <w:lang w:val="ru-RU"/>
        </w:rPr>
        <w:br/>
      </w:r>
      <w:r w:rsidR="00693C47" w:rsidRPr="00693C47">
        <w:rPr>
          <w:lang w:val="ru-RU"/>
        </w:rPr>
        <w:t>- уведомления о вручении заинтересованным лицам извещений, направленных почтовым отправлением;</w:t>
      </w:r>
      <w:r w:rsidR="00693C47" w:rsidRPr="00693C47">
        <w:rPr>
          <w:lang w:val="ru-RU"/>
        </w:rPr>
        <w:br/>
        <w:t>- оформленные в письменном виде возражения заинтересованных лиц о местоположении границ земельного участка.</w:t>
      </w:r>
      <w:r w:rsidR="00693C47">
        <w:rPr>
          <w:lang w:val="ru-RU"/>
        </w:rPr>
        <w:br/>
      </w:r>
      <w:r w:rsidR="00693C47" w:rsidRPr="00693C47">
        <w:t>В каком случае акт согласования границ считается непереданным?</w:t>
      </w:r>
      <w:r w:rsidR="00693C47">
        <w:br/>
      </w:r>
      <w:r w:rsidR="00693C47" w:rsidRPr="00693C47">
        <w:rPr>
          <w:lang w:val="ru-RU"/>
        </w:rPr>
        <w:t>Акт согласования является непереданным органу, уполномоченному на осуществление кадастрового учета объектов недвижимости, в случае нарушения требований Приказа.</w:t>
      </w:r>
      <w:r w:rsidR="00693C47" w:rsidRPr="00693C47">
        <w:t> </w:t>
      </w:r>
      <w:r w:rsidR="00693C47">
        <w:rPr>
          <w:lang w:val="ru-RU"/>
        </w:rPr>
        <w:br/>
      </w:r>
      <w:r w:rsidR="00693C47" w:rsidRPr="00693C47">
        <w:rPr>
          <w:lang w:val="ru-RU"/>
        </w:rPr>
        <w:t xml:space="preserve">Орган, уполномоченный на осуществление учета, в срок не более пяти рабочих дней со дня получения сопроводительного письма о направлении акта согласования уведомляет кадастрового инженера, юридическое лицо, работником которого он является, и саморегулируемую </w:t>
      </w:r>
      <w:r w:rsidR="00693C47" w:rsidRPr="00693C47">
        <w:rPr>
          <w:lang w:val="ru-RU"/>
        </w:rPr>
        <w:lastRenderedPageBreak/>
        <w:t>организацию об обстоятельствах непринятия акта.</w:t>
      </w:r>
      <w:r w:rsidR="00693C47">
        <w:rPr>
          <w:lang w:val="ru-RU"/>
        </w:rPr>
        <w:br/>
      </w:r>
      <w:r w:rsidR="00693C47" w:rsidRPr="00693C47">
        <w:rPr>
          <w:lang w:val="ru-RU"/>
        </w:rPr>
        <w:t>Таким образом, в случае поступления в Ассоциацию сведений от органа регистрации прав о том, что акт согласования границ не передан кадастровым инженером в установленный срок (30 рабочих дней) Ассоциация обязана провести в отношении данного кадастрового инженера внеплановую проверку.</w:t>
      </w:r>
      <w:r w:rsidR="00693C47">
        <w:rPr>
          <w:lang w:val="ru-RU"/>
        </w:rPr>
        <w:br/>
      </w:r>
      <w:r w:rsidR="00693C47" w:rsidRPr="00693C47">
        <w:rPr>
          <w:lang w:val="ru-RU"/>
        </w:rPr>
        <w:t xml:space="preserve">Также обращаем внимание, что ответственность за непредставление актов в органы кадастрового учета предусмотрена только для кадастрового инженера. </w:t>
      </w:r>
      <w:r w:rsidR="00693C47" w:rsidRPr="00693C47">
        <w:t>Таким образом, в случае недобросовестного исполнения этой обязанности юридическим лицом, его работники - кадастровые инженеры могут быть исключены из организации и на два года лишиться звания кадастрового инженера.</w:t>
      </w:r>
      <w:r w:rsidR="00693C47" w:rsidRPr="00693C47">
        <w:br/>
      </w:r>
      <w:r w:rsidR="00693C47" w:rsidRPr="00693C47">
        <w:rPr>
          <w:lang w:val="ru-RU"/>
        </w:rPr>
        <w:t>Какие ошибки чаще всего допускают кадастровые инженеры при передаче актов согласования границ?</w:t>
      </w:r>
      <w:r w:rsidR="00693C47">
        <w:rPr>
          <w:lang w:val="ru-RU"/>
        </w:rPr>
        <w:br/>
      </w:r>
      <w:r w:rsidR="00693C47" w:rsidRPr="00693C47">
        <w:rPr>
          <w:lang w:val="ru-RU"/>
        </w:rPr>
        <w:t>Наиболее типичными ошибками кадастровых инженеров при передаче актов согласования границ являются:</w:t>
      </w:r>
      <w:r w:rsidR="00693C47" w:rsidRPr="00693C47">
        <w:rPr>
          <w:lang w:val="ru-RU"/>
        </w:rPr>
        <w:br/>
        <w:t>- предоставление акта согласования без чертежа на обороте листа;</w:t>
      </w:r>
      <w:r w:rsidR="00693C47" w:rsidRPr="00693C47">
        <w:rPr>
          <w:lang w:val="ru-RU"/>
        </w:rPr>
        <w:br/>
        <w:t>- несоответствие акта согласования в бумажном виде и акта, электронный образ которого представлен в межевом плане (несоответствие чертежа, подписи заинтересованного лица, ошибка в кадастровых номерах участков, различаются даты подписания акта, указаны личные и паспортные данные другого заинтересованного лица и т.п.);</w:t>
      </w:r>
      <w:r w:rsidR="00693C47">
        <w:rPr>
          <w:lang w:val="ru-RU"/>
        </w:rPr>
        <w:br/>
      </w:r>
      <w:r w:rsidR="00693C47" w:rsidRPr="00693C47">
        <w:rPr>
          <w:lang w:val="ru-RU"/>
        </w:rPr>
        <w:t>- представлены заверенные копии актов (должны быть оригиналы);</w:t>
      </w:r>
      <w:r w:rsidR="00693C47">
        <w:rPr>
          <w:lang w:val="ru-RU"/>
        </w:rPr>
        <w:br/>
      </w:r>
      <w:r w:rsidR="00693C47" w:rsidRPr="00693C47">
        <w:rPr>
          <w:lang w:val="ru-RU"/>
        </w:rPr>
        <w:t>- неверно составлено сопроводительное письмо (неверно указаны даты подготовки межевых планов, не указан номер СНИЛС кадастрового инженера).</w:t>
      </w:r>
      <w:r w:rsidR="00693C47">
        <w:rPr>
          <w:lang w:val="ru-RU"/>
        </w:rPr>
        <w:br/>
      </w:r>
      <w:r w:rsidR="00693C47" w:rsidRPr="00693C47">
        <w:rPr>
          <w:lang w:val="ru-RU"/>
        </w:rPr>
        <w:t>- одним сопроводительным письмом передаются несколько актов согласования, что недопустимо при образовании земельного участка;</w:t>
      </w:r>
      <w:r w:rsidR="00693C47">
        <w:rPr>
          <w:lang w:val="ru-RU"/>
        </w:rPr>
        <w:br/>
      </w:r>
      <w:r w:rsidR="00693C47" w:rsidRPr="00693C47">
        <w:rPr>
          <w:lang w:val="ru-RU"/>
        </w:rPr>
        <w:t>- к сопроводительному письму прилагаются акты, по которым не поступали заявления о кадастровом учете изменений данных земельных участков.</w:t>
      </w:r>
      <w:r w:rsidR="00693C47" w:rsidRPr="00693C47">
        <w:t> </w:t>
      </w:r>
      <w:r w:rsidR="00693C47">
        <w:rPr>
          <w:lang w:val="ru-RU"/>
        </w:rPr>
        <w:br/>
      </w:r>
      <w:r w:rsidR="00693C47" w:rsidRPr="00693C47">
        <w:rPr>
          <w:lang w:val="ru-RU"/>
        </w:rPr>
        <w:t>На основании вышеизложенного, убедительная просьба: с полной ответственностью подойти к вопросу о передачи актов согласования границ, детально изучить Приказ от 09.06.2016 № 363 и неукоснительно соблюдать сроки и порядок передачи, установленные Приказом.</w:t>
      </w:r>
    </w:p>
    <w:p w:rsidR="00693C47" w:rsidRDefault="00693C47" w:rsidP="00693C47">
      <w:pPr>
        <w:shd w:val="clear" w:color="auto" w:fill="FFFFFF"/>
        <w:jc w:val="both"/>
        <w:rPr>
          <w:lang w:val="ru-RU"/>
        </w:rPr>
      </w:pPr>
    </w:p>
    <w:p w:rsidR="00614DE7" w:rsidRPr="00614DE7" w:rsidRDefault="00614DE7" w:rsidP="00614DE7">
      <w:pPr>
        <w:pStyle w:val="1"/>
        <w:shd w:val="clear" w:color="auto" w:fill="EBEBEB"/>
        <w:spacing w:before="0" w:after="0"/>
        <w:rPr>
          <w:rFonts w:ascii="inherit" w:hAnsi="inherit" w:cs="Arial"/>
          <w:caps/>
          <w:color w:val="000000"/>
          <w:sz w:val="27"/>
          <w:szCs w:val="27"/>
          <w:lang w:val="ru-RU"/>
        </w:rPr>
      </w:pPr>
      <w:r w:rsidRPr="00614DE7">
        <w:rPr>
          <w:rFonts w:ascii="inherit" w:hAnsi="inherit" w:cs="Arial"/>
          <w:caps/>
          <w:color w:val="000000"/>
          <w:sz w:val="27"/>
          <w:szCs w:val="27"/>
          <w:lang w:val="ru-RU"/>
        </w:rPr>
        <w:t>ОБЩИЕ ТРЕБОВАНИЯ ПОЖАРНОЙ БЕЗОПАСНОСТИ В ЧАСТНОМ ЖИЛОМ СЕКТОРЕ</w:t>
      </w:r>
    </w:p>
    <w:p w:rsidR="00614DE7" w:rsidRDefault="00614DE7" w:rsidP="00614DE7">
      <w:pPr>
        <w:rPr>
          <w:rFonts w:ascii="Times New Roman" w:hAnsi="Times New Roman"/>
        </w:rPr>
      </w:pPr>
      <w:r>
        <w:t>1. Территория приусадебного земельного участка, в пределах противопожарных расстояний между зданиями, сооружениями и строениями, а также участки, прилегающие к жилым домам и иным постройкам, должны своевременно очищаться от горючих отходов, мусора, тары, опавших листьев, сухой травы и т. п.</w:t>
      </w:r>
    </w:p>
    <w:p w:rsidR="00614DE7" w:rsidRDefault="00614DE7" w:rsidP="00614DE7">
      <w:r>
        <w:t>2. Противопожарные расстояния между зданиями, сооружениями и строениями не разрешается использовать под складирование материалов, оборудования и тары, для стоянки транспорта и строительства (установки) зданий и сооружений.</w:t>
      </w:r>
    </w:p>
    <w:p w:rsidR="00614DE7" w:rsidRDefault="00614DE7" w:rsidP="00614DE7">
      <w:r>
        <w:t>3. Разведение костров, сжигание отходов и мусора не разрешается в пределах установленных противопожарных расстояний, но не ближе 50 м до зданий и сооружений. Сжигание отходов и мусора в специально отведенных для этих целей местах должно производиться под контролем человека.</w:t>
      </w:r>
    </w:p>
    <w:p w:rsidR="00614DE7" w:rsidRDefault="00614DE7" w:rsidP="00614DE7">
      <w:r>
        <w:t>4. Дороги, проезды и подъезды к зданиям, сооружениям, строениям и водоисточникам,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614DE7" w:rsidRDefault="00614DE7" w:rsidP="00614DE7">
      <w:r>
        <w:t>5. Ширина проездов для пожарной техники должна составлять не менее 6 метров. В общую ширину противопожарного проезда, совмещенного с основным подъездом к зданию, допускается включать тротуар, примыкающий к проезду.</w:t>
      </w:r>
    </w:p>
    <w:p w:rsidR="00614DE7" w:rsidRDefault="00614DE7" w:rsidP="00614DE7">
      <w:r>
        <w:lastRenderedPageBreak/>
        <w:t>6.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614DE7" w:rsidRDefault="00614DE7" w:rsidP="00614DE7">
      <w:r>
        <w:t>7. Противопожарное расстояние от хозяйственных и жилых строений на территории приусадебного земельного участка до лесного массива должно составлять не менее 15 метров.</w:t>
      </w:r>
    </w:p>
    <w:p w:rsidR="00614DE7" w:rsidRDefault="00614DE7" w:rsidP="00614DE7">
      <w:r>
        <w:t>8.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следует принимать в соответствии с таблицей 1.</w:t>
      </w:r>
    </w:p>
    <w:p w:rsidR="00614DE7" w:rsidRPr="00614DE7" w:rsidRDefault="00614DE7" w:rsidP="00614DE7">
      <w:pPr>
        <w:rPr>
          <w:lang w:val="ru-RU" w:eastAsia="ru-RU" w:bidi="ar-SA"/>
        </w:rPr>
      </w:pPr>
      <w:r w:rsidRPr="00614DE7">
        <w:rPr>
          <w:lang w:val="ru-RU" w:eastAsia="ru-RU" w:bidi="ar-SA"/>
        </w:rPr>
        <w:t>Таблица 1:</w:t>
      </w:r>
    </w:p>
    <w:p w:rsidR="00614DE7" w:rsidRPr="00614DE7" w:rsidRDefault="00614DE7" w:rsidP="00614DE7">
      <w:pPr>
        <w:rPr>
          <w:lang w:val="ru-RU" w:eastAsia="ru-RU" w:bidi="ar-SA"/>
        </w:rPr>
      </w:pPr>
      <w:r w:rsidRPr="00614DE7">
        <w:rPr>
          <w:lang w:val="ru-RU" w:eastAsia="ru-RU" w:bidi="ar-SA"/>
        </w:rPr>
        <w:t> </w:t>
      </w:r>
    </w:p>
    <w:tbl>
      <w:tblPr>
        <w:tblW w:w="9885" w:type="dxa"/>
        <w:tblBorders>
          <w:top w:val="outset" w:sz="6" w:space="0" w:color="auto"/>
          <w:left w:val="outset" w:sz="6" w:space="0" w:color="auto"/>
          <w:bottom w:val="outset" w:sz="6" w:space="0" w:color="auto"/>
          <w:right w:val="outset" w:sz="6" w:space="0" w:color="auto"/>
        </w:tblBorders>
        <w:shd w:val="clear" w:color="auto" w:fill="EBEBEB"/>
        <w:tblCellMar>
          <w:left w:w="0" w:type="dxa"/>
          <w:right w:w="0" w:type="dxa"/>
        </w:tblCellMar>
        <w:tblLook w:val="04A0"/>
      </w:tblPr>
      <w:tblGrid>
        <w:gridCol w:w="2033"/>
        <w:gridCol w:w="1963"/>
        <w:gridCol w:w="1963"/>
        <w:gridCol w:w="1963"/>
        <w:gridCol w:w="1963"/>
      </w:tblGrid>
      <w:tr w:rsidR="00614DE7" w:rsidRPr="00614DE7" w:rsidTr="00614DE7">
        <w:tc>
          <w:tcPr>
            <w:tcW w:w="1920" w:type="dxa"/>
            <w:vMerge w:val="restart"/>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Степень огнестойкости здания</w:t>
            </w:r>
          </w:p>
        </w:tc>
        <w:tc>
          <w:tcPr>
            <w:tcW w:w="1920" w:type="dxa"/>
            <w:vMerge w:val="restart"/>
            <w:tcBorders>
              <w:top w:val="outset" w:sz="6" w:space="0" w:color="auto"/>
              <w:left w:val="outset" w:sz="6" w:space="0" w:color="auto"/>
              <w:bottom w:val="outset" w:sz="6" w:space="0" w:color="auto"/>
              <w:right w:val="outset" w:sz="6" w:space="0" w:color="auto"/>
            </w:tcBorders>
            <w:shd w:val="clear" w:color="auto" w:fill="FFFFFF"/>
            <w:tcMar>
              <w:top w:w="120" w:type="dxa"/>
              <w:left w:w="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Класс конструктивной пожарной опасности</w:t>
            </w:r>
          </w:p>
        </w:tc>
        <w:tc>
          <w:tcPr>
            <w:tcW w:w="5745" w:type="dxa"/>
            <w:gridSpan w:val="3"/>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Минимальные расстояния при степени огнестойкости и классе конструктивной пожарной опасности зданий, сооружений и строений, метры</w:t>
            </w:r>
          </w:p>
        </w:tc>
      </w:tr>
      <w:tr w:rsidR="00614DE7" w:rsidRPr="00614DE7" w:rsidTr="00614DE7">
        <w:tc>
          <w:tcPr>
            <w:tcW w:w="0" w:type="auto"/>
            <w:vMerge/>
            <w:tcBorders>
              <w:top w:val="outset" w:sz="6" w:space="0" w:color="auto"/>
              <w:left w:val="outset" w:sz="6" w:space="0" w:color="auto"/>
              <w:bottom w:val="outset" w:sz="6" w:space="0" w:color="auto"/>
              <w:right w:val="outset" w:sz="6" w:space="0" w:color="auto"/>
            </w:tcBorders>
            <w:shd w:val="clear" w:color="auto" w:fill="EBEBEB"/>
            <w:vAlign w:val="center"/>
            <w:hideMark/>
          </w:tcPr>
          <w:p w:rsidR="00614DE7" w:rsidRPr="00614DE7" w:rsidRDefault="00614DE7" w:rsidP="00614DE7">
            <w:pPr>
              <w:rPr>
                <w:rFonts w:ascii="Arial" w:hAnsi="Arial" w:cs="Arial"/>
                <w:color w:val="000000"/>
                <w:sz w:val="21"/>
                <w:szCs w:val="21"/>
                <w:lang w:val="ru-RU" w:eastAsia="ru-RU" w:bidi="ar-SA"/>
              </w:rPr>
            </w:pPr>
          </w:p>
        </w:tc>
        <w:tc>
          <w:tcPr>
            <w:tcW w:w="0" w:type="auto"/>
            <w:vMerge/>
            <w:tcBorders>
              <w:top w:val="outset" w:sz="6" w:space="0" w:color="auto"/>
              <w:left w:val="outset" w:sz="6" w:space="0" w:color="auto"/>
              <w:bottom w:val="outset" w:sz="6" w:space="0" w:color="auto"/>
              <w:right w:val="outset" w:sz="6" w:space="0" w:color="auto"/>
            </w:tcBorders>
            <w:shd w:val="clear" w:color="auto" w:fill="EBEBEB"/>
            <w:vAlign w:val="center"/>
            <w:hideMark/>
          </w:tcPr>
          <w:p w:rsidR="00614DE7" w:rsidRPr="00614DE7" w:rsidRDefault="00614DE7" w:rsidP="00614DE7">
            <w:pPr>
              <w:rPr>
                <w:rFonts w:ascii="Arial" w:hAnsi="Arial" w:cs="Arial"/>
                <w:color w:val="000000"/>
                <w:sz w:val="21"/>
                <w:szCs w:val="21"/>
                <w:lang w:val="ru-RU" w:eastAsia="ru-RU" w:bidi="ar-SA"/>
              </w:rPr>
            </w:pPr>
          </w:p>
        </w:tc>
        <w:tc>
          <w:tcPr>
            <w:tcW w:w="192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 </w:t>
            </w:r>
          </w:p>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I, II, III </w:t>
            </w:r>
            <w:r w:rsidRPr="00614DE7">
              <w:rPr>
                <w:rFonts w:ascii="Arial" w:hAnsi="Arial" w:cs="Arial"/>
                <w:color w:val="000000"/>
                <w:sz w:val="21"/>
                <w:szCs w:val="21"/>
                <w:lang w:val="ru-RU" w:eastAsia="ru-RU" w:bidi="ar-SA"/>
              </w:rPr>
              <w:br/>
              <w:t>С0</w:t>
            </w:r>
          </w:p>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 </w:t>
            </w:r>
          </w:p>
        </w:tc>
        <w:tc>
          <w:tcPr>
            <w:tcW w:w="1920" w:type="dxa"/>
            <w:tcBorders>
              <w:top w:val="outset" w:sz="6" w:space="0" w:color="auto"/>
              <w:left w:val="outset" w:sz="6" w:space="0" w:color="auto"/>
              <w:bottom w:val="outset" w:sz="6" w:space="0" w:color="auto"/>
              <w:right w:val="outset" w:sz="6" w:space="0" w:color="auto"/>
            </w:tcBorders>
            <w:shd w:val="clear" w:color="auto" w:fill="EBEBEB"/>
            <w:tcMar>
              <w:top w:w="120" w:type="dxa"/>
              <w:left w:w="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 </w:t>
            </w:r>
          </w:p>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II, III, IV </w:t>
            </w:r>
            <w:r w:rsidRPr="00614DE7">
              <w:rPr>
                <w:rFonts w:ascii="Arial" w:hAnsi="Arial" w:cs="Arial"/>
                <w:color w:val="000000"/>
                <w:sz w:val="21"/>
                <w:szCs w:val="21"/>
                <w:lang w:val="ru-RU" w:eastAsia="ru-RU" w:bidi="ar-SA"/>
              </w:rPr>
              <w:br/>
              <w:t>С1</w:t>
            </w:r>
          </w:p>
        </w:tc>
        <w:tc>
          <w:tcPr>
            <w:tcW w:w="192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 </w:t>
            </w:r>
          </w:p>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IV, V </w:t>
            </w:r>
            <w:r w:rsidRPr="00614DE7">
              <w:rPr>
                <w:rFonts w:ascii="Arial" w:hAnsi="Arial" w:cs="Arial"/>
                <w:color w:val="000000"/>
                <w:sz w:val="21"/>
                <w:szCs w:val="21"/>
                <w:lang w:val="ru-RU" w:eastAsia="ru-RU" w:bidi="ar-SA"/>
              </w:rPr>
              <w:br/>
              <w:t>С2, С3</w:t>
            </w:r>
          </w:p>
        </w:tc>
      </w:tr>
      <w:tr w:rsidR="00614DE7" w:rsidRPr="00614DE7" w:rsidTr="00614DE7">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I, II, III</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С0</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6</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8</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10</w:t>
            </w:r>
          </w:p>
        </w:tc>
      </w:tr>
      <w:tr w:rsidR="00614DE7" w:rsidRPr="00614DE7" w:rsidTr="00614DE7">
        <w:tc>
          <w:tcPr>
            <w:tcW w:w="192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II, III, IV</w:t>
            </w:r>
          </w:p>
        </w:tc>
        <w:tc>
          <w:tcPr>
            <w:tcW w:w="1920" w:type="dxa"/>
            <w:tcBorders>
              <w:top w:val="outset" w:sz="6" w:space="0" w:color="auto"/>
              <w:left w:val="outset" w:sz="6" w:space="0" w:color="auto"/>
              <w:bottom w:val="outset" w:sz="6" w:space="0" w:color="auto"/>
              <w:right w:val="outset" w:sz="6" w:space="0" w:color="auto"/>
            </w:tcBorders>
            <w:shd w:val="clear" w:color="auto" w:fill="EBEBEB"/>
            <w:tcMar>
              <w:top w:w="120" w:type="dxa"/>
              <w:left w:w="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С1</w:t>
            </w:r>
          </w:p>
        </w:tc>
        <w:tc>
          <w:tcPr>
            <w:tcW w:w="192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8</w:t>
            </w:r>
          </w:p>
        </w:tc>
        <w:tc>
          <w:tcPr>
            <w:tcW w:w="192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10</w:t>
            </w:r>
          </w:p>
        </w:tc>
        <w:tc>
          <w:tcPr>
            <w:tcW w:w="192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12</w:t>
            </w:r>
          </w:p>
        </w:tc>
      </w:tr>
      <w:tr w:rsidR="00614DE7" w:rsidRPr="00614DE7" w:rsidTr="00614DE7">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IV, V</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С2, С3</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10</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12</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rFonts w:ascii="Arial" w:hAnsi="Arial" w:cs="Arial"/>
                <w:color w:val="000000"/>
                <w:sz w:val="21"/>
                <w:szCs w:val="21"/>
                <w:lang w:val="ru-RU" w:eastAsia="ru-RU" w:bidi="ar-SA"/>
              </w:rPr>
            </w:pPr>
            <w:r w:rsidRPr="00614DE7">
              <w:rPr>
                <w:rFonts w:ascii="Arial" w:hAnsi="Arial" w:cs="Arial"/>
                <w:color w:val="000000"/>
                <w:sz w:val="21"/>
                <w:szCs w:val="21"/>
                <w:lang w:val="ru-RU" w:eastAsia="ru-RU" w:bidi="ar-SA"/>
              </w:rPr>
              <w:t>15</w:t>
            </w:r>
          </w:p>
        </w:tc>
      </w:tr>
    </w:tbl>
    <w:p w:rsidR="00614DE7" w:rsidRPr="00614DE7" w:rsidRDefault="00614DE7" w:rsidP="00614DE7">
      <w:pPr>
        <w:rPr>
          <w:lang w:val="ru-RU" w:eastAsia="ru-RU" w:bidi="ar-SA"/>
        </w:rPr>
      </w:pPr>
      <w:r w:rsidRPr="00614DE7">
        <w:rPr>
          <w:lang w:val="ru-RU" w:eastAsia="ru-RU" w:bidi="ar-SA"/>
        </w:rPr>
        <w:t>При этом:</w:t>
      </w:r>
    </w:p>
    <w:p w:rsidR="00614DE7" w:rsidRPr="00614DE7" w:rsidRDefault="00614DE7" w:rsidP="00614DE7">
      <w:pPr>
        <w:rPr>
          <w:lang w:val="ru-RU" w:eastAsia="ru-RU" w:bidi="ar-SA"/>
        </w:rPr>
      </w:pPr>
      <w:r w:rsidRPr="00614DE7">
        <w:rPr>
          <w:lang w:val="ru-RU" w:eastAsia="ru-RU" w:bidi="ar-SA"/>
        </w:rPr>
        <w:t>-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также, выполнены из негорючих материалов;</w:t>
      </w:r>
    </w:p>
    <w:p w:rsidR="00614DE7" w:rsidRPr="00614DE7" w:rsidRDefault="00614DE7" w:rsidP="00614DE7">
      <w:pPr>
        <w:rPr>
          <w:lang w:val="ru-RU" w:eastAsia="ru-RU" w:bidi="ar-SA"/>
        </w:rPr>
      </w:pPr>
      <w:r w:rsidRPr="00614DE7">
        <w:rPr>
          <w:lang w:val="ru-RU" w:eastAsia="ru-RU" w:bidi="ar-SA"/>
        </w:rPr>
        <w:t>- противопожарные расстояния между жилым домом и хозяйственными постройками, а также между хозяйственными постройками в пределах одного приусадебного земельного участка не нормируются.</w:t>
      </w:r>
    </w:p>
    <w:p w:rsidR="00614DE7" w:rsidRPr="00614DE7" w:rsidRDefault="00614DE7" w:rsidP="00614DE7">
      <w:pPr>
        <w:rPr>
          <w:lang w:val="ru-RU" w:eastAsia="ru-RU" w:bidi="ar-SA"/>
        </w:rPr>
      </w:pPr>
      <w:r w:rsidRPr="00614DE7">
        <w:rPr>
          <w:lang w:val="ru-RU" w:eastAsia="ru-RU" w:bidi="ar-SA"/>
        </w:rPr>
        <w:t>9. Рекомендуется у каждого жилого строения устанавливать емкость (бочку) с водой или иметь огнетушитель.</w:t>
      </w:r>
    </w:p>
    <w:p w:rsidR="00614DE7" w:rsidRPr="00614DE7" w:rsidRDefault="00614DE7" w:rsidP="00614DE7">
      <w:pPr>
        <w:rPr>
          <w:lang w:val="ru-RU" w:eastAsia="ru-RU" w:bidi="ar-SA"/>
        </w:rPr>
      </w:pPr>
      <w:r w:rsidRPr="00614DE7">
        <w:rPr>
          <w:lang w:val="ru-RU" w:eastAsia="ru-RU" w:bidi="ar-SA"/>
        </w:rPr>
        <w:t>10. В индивидуальных жилых домах допускается хранение (применение) не более 10 л ЛВЖ и ГЖ в закрытой таре. ЛВЖ и ГЖ в количестве более 3 л должны храниться в таре из негорючих и небьющихся материалов.</w:t>
      </w:r>
    </w:p>
    <w:p w:rsidR="00614DE7" w:rsidRPr="00614DE7" w:rsidRDefault="00614DE7" w:rsidP="00614DE7">
      <w:pPr>
        <w:rPr>
          <w:lang w:val="ru-RU" w:eastAsia="ru-RU" w:bidi="ar-SA"/>
        </w:rPr>
      </w:pPr>
      <w:r w:rsidRPr="00614DE7">
        <w:rPr>
          <w:lang w:val="ru-RU" w:eastAsia="ru-RU" w:bidi="ar-SA"/>
        </w:rPr>
        <w:t>На территориях жилых домов не разрешается оставлять на открытых площадках и во дворах тару (емкости, канистры и т. п.) с легковоспламеняющимися и горючими жидкостями, а также баллоны со сжатыми и сжиженными газами.</w:t>
      </w:r>
    </w:p>
    <w:p w:rsidR="00614DE7" w:rsidRPr="00614DE7" w:rsidRDefault="00614DE7" w:rsidP="00614DE7">
      <w:pPr>
        <w:rPr>
          <w:lang w:val="ru-RU" w:eastAsia="ru-RU" w:bidi="ar-SA"/>
        </w:rPr>
      </w:pPr>
      <w:r w:rsidRPr="00614DE7">
        <w:rPr>
          <w:lang w:val="ru-RU" w:eastAsia="ru-RU" w:bidi="ar-SA"/>
        </w:rPr>
        <w:t>11. Не допускается хранение баллонов с горючими газами в индивидуальных жилых домах, на кухнях, на путях эвакуации, в цокольных этажах, в подвальных и чердачных помещениях, на балконах и лоджиях.</w:t>
      </w:r>
    </w:p>
    <w:p w:rsidR="00614DE7" w:rsidRPr="00614DE7" w:rsidRDefault="00614DE7" w:rsidP="00614DE7">
      <w:pPr>
        <w:rPr>
          <w:lang w:val="ru-RU" w:eastAsia="ru-RU" w:bidi="ar-SA"/>
        </w:rPr>
      </w:pPr>
      <w:r w:rsidRPr="00614DE7">
        <w:rPr>
          <w:lang w:val="ru-RU" w:eastAsia="ru-RU" w:bidi="ar-SA"/>
        </w:rPr>
        <w:t>12. Газовые баллоны (рабочий и запасной) для снабжения газом бытовых газовых приборов (в том числе кухонных плит, водогрейных котлов) должны, как правило, располагаться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ближе 5 м от входов в здание, цокольные и подвальные этажи.</w:t>
      </w:r>
    </w:p>
    <w:p w:rsidR="00614DE7" w:rsidRPr="00614DE7" w:rsidRDefault="00614DE7" w:rsidP="00614DE7">
      <w:pPr>
        <w:rPr>
          <w:lang w:val="ru-RU" w:eastAsia="ru-RU" w:bidi="ar-SA"/>
        </w:rPr>
      </w:pPr>
      <w:r w:rsidRPr="00614DE7">
        <w:rPr>
          <w:lang w:val="ru-RU" w:eastAsia="ru-RU" w:bidi="ar-SA"/>
        </w:rPr>
        <w:t>13. Пристройки и шкафы для газовых баллонов должны запираться на замок и иметь жалюзи для проветривания, а также иметь предупреждающие надписи “Огнеопасно. Газ”.</w:t>
      </w:r>
    </w:p>
    <w:p w:rsidR="00614DE7" w:rsidRPr="00614DE7" w:rsidRDefault="00614DE7" w:rsidP="00614DE7">
      <w:pPr>
        <w:rPr>
          <w:lang w:val="ru-RU" w:eastAsia="ru-RU" w:bidi="ar-SA"/>
        </w:rPr>
      </w:pPr>
      <w:r w:rsidRPr="00614DE7">
        <w:rPr>
          <w:lang w:val="ru-RU" w:eastAsia="ru-RU" w:bidi="ar-SA"/>
        </w:rPr>
        <w:t xml:space="preserve">14. Размещение и эксплуатация газобаллонных установок, в состав которых входит более двух баллонов, а также установок, размещаемых внутри зданий для проживания людей, должны </w:t>
      </w:r>
      <w:r w:rsidRPr="00614DE7">
        <w:rPr>
          <w:lang w:val="ru-RU" w:eastAsia="ru-RU" w:bidi="ar-SA"/>
        </w:rPr>
        <w:lastRenderedPageBreak/>
        <w:t>осуществляться в соответствии с требованиями действующих нормативных документов по безопасности в газовом хозяйстве.</w:t>
      </w:r>
    </w:p>
    <w:p w:rsidR="00614DE7" w:rsidRPr="00614DE7" w:rsidRDefault="00614DE7" w:rsidP="00614DE7">
      <w:pPr>
        <w:rPr>
          <w:lang w:val="ru-RU" w:eastAsia="ru-RU" w:bidi="ar-SA"/>
        </w:rPr>
      </w:pPr>
      <w:r w:rsidRPr="00614DE7">
        <w:rPr>
          <w:lang w:val="ru-RU" w:eastAsia="ru-RU" w:bidi="ar-SA"/>
        </w:rPr>
        <w:t>15. У входа в индивидуальные жилые дома, в которых применяются газовые баллоны, размещается предупреждающий знак пожарной безопасности с надписью “Огнеопасно. Баллоны с газом”.</w:t>
      </w:r>
    </w:p>
    <w:p w:rsidR="00614DE7" w:rsidRPr="00614DE7" w:rsidRDefault="00614DE7" w:rsidP="00614DE7">
      <w:pPr>
        <w:rPr>
          <w:lang w:val="ru-RU" w:eastAsia="ru-RU" w:bidi="ar-SA"/>
        </w:rPr>
      </w:pPr>
      <w:r w:rsidRPr="00614DE7">
        <w:rPr>
          <w:lang w:val="ru-RU" w:eastAsia="ru-RU" w:bidi="ar-SA"/>
        </w:rPr>
        <w:t>16. При использовании установок для сжигания горючих газов запрещается:</w:t>
      </w:r>
    </w:p>
    <w:p w:rsidR="00614DE7" w:rsidRPr="00614DE7" w:rsidRDefault="00614DE7" w:rsidP="00614DE7">
      <w:pPr>
        <w:rPr>
          <w:lang w:val="ru-RU" w:eastAsia="ru-RU" w:bidi="ar-SA"/>
        </w:rPr>
      </w:pPr>
      <w:r w:rsidRPr="00614DE7">
        <w:rPr>
          <w:lang w:val="ru-RU" w:eastAsia="ru-RU" w:bidi="ar-SA"/>
        </w:rPr>
        <w:t>эксплуатация газовых приборов при утечке газа;</w:t>
      </w:r>
    </w:p>
    <w:p w:rsidR="00614DE7" w:rsidRPr="00614DE7" w:rsidRDefault="00614DE7" w:rsidP="00614DE7">
      <w:pPr>
        <w:rPr>
          <w:lang w:val="ru-RU" w:eastAsia="ru-RU" w:bidi="ar-SA"/>
        </w:rPr>
      </w:pPr>
      <w:r w:rsidRPr="00614DE7">
        <w:rPr>
          <w:lang w:val="ru-RU" w:eastAsia="ru-RU" w:bidi="ar-SA"/>
        </w:rPr>
        <w:t>присоединение деталей газовой арматуры с помощью искрообразующего инструмента;</w:t>
      </w:r>
    </w:p>
    <w:p w:rsidR="00614DE7" w:rsidRPr="00614DE7" w:rsidRDefault="00614DE7" w:rsidP="00614DE7">
      <w:pPr>
        <w:rPr>
          <w:lang w:val="ru-RU" w:eastAsia="ru-RU" w:bidi="ar-SA"/>
        </w:rPr>
      </w:pPr>
      <w:r w:rsidRPr="00614DE7">
        <w:rPr>
          <w:lang w:val="ru-RU" w:eastAsia="ru-RU" w:bidi="ar-SA"/>
        </w:rPr>
        <w:t>проверка герметичности соединений с помощью источников открытого пламени (в том числе спички, зажигалки, свечи);</w:t>
      </w:r>
    </w:p>
    <w:p w:rsidR="00614DE7" w:rsidRPr="00614DE7" w:rsidRDefault="00614DE7" w:rsidP="00614DE7">
      <w:pPr>
        <w:rPr>
          <w:lang w:val="ru-RU" w:eastAsia="ru-RU" w:bidi="ar-SA"/>
        </w:rPr>
      </w:pPr>
      <w:r w:rsidRPr="00614DE7">
        <w:rPr>
          <w:lang w:val="ru-RU" w:eastAsia="ru-RU" w:bidi="ar-SA"/>
        </w:rPr>
        <w:t>проведение ремонта наполненных газом баллонов.</w:t>
      </w:r>
    </w:p>
    <w:p w:rsidR="00614DE7" w:rsidRPr="00614DE7" w:rsidRDefault="00614DE7" w:rsidP="00614DE7">
      <w:pPr>
        <w:rPr>
          <w:lang w:val="ru-RU" w:eastAsia="ru-RU" w:bidi="ar-SA"/>
        </w:rPr>
      </w:pPr>
      <w:r w:rsidRPr="00614DE7">
        <w:rPr>
          <w:lang w:val="ru-RU" w:eastAsia="ru-RU" w:bidi="ar-SA"/>
        </w:rPr>
        <w:t>17. Перед началом отопительного сезона печи, камины и другие отопительные приборы и системы должны быть проверены и отремонтированы. Неисправные печи, камины и другие отопительные приборы к эксплуатации не допускаются.</w:t>
      </w:r>
    </w:p>
    <w:p w:rsidR="00614DE7" w:rsidRPr="00614DE7" w:rsidRDefault="00614DE7" w:rsidP="00614DE7">
      <w:pPr>
        <w:rPr>
          <w:lang w:val="ru-RU" w:eastAsia="ru-RU" w:bidi="ar-SA"/>
        </w:rPr>
      </w:pPr>
      <w:r w:rsidRPr="00614DE7">
        <w:rPr>
          <w:lang w:val="ru-RU" w:eastAsia="ru-RU" w:bidi="ar-SA"/>
        </w:rPr>
        <w:t>18. Печи, камины и другие отопительные приборы должны иметь установленные нормами противопожарные разделки (отступки) от горючих конструкций, без прогаров и повреждений предтопочный лист размером не менее 0,5 х 0,7 м (на деревянном или другом полу из горючих материалов).</w:t>
      </w:r>
    </w:p>
    <w:p w:rsidR="00614DE7" w:rsidRPr="00614DE7" w:rsidRDefault="00614DE7" w:rsidP="00614DE7">
      <w:pPr>
        <w:rPr>
          <w:lang w:val="ru-RU" w:eastAsia="ru-RU" w:bidi="ar-SA"/>
        </w:rPr>
      </w:pPr>
      <w:r w:rsidRPr="00614DE7">
        <w:rPr>
          <w:lang w:val="ru-RU" w:eastAsia="ru-RU" w:bidi="ar-SA"/>
        </w:rPr>
        <w:t>19. Очищать дымоходы, печи и камины от сажи необходимо перед началом, а также в течение всего отопительного сезона не реже:</w:t>
      </w:r>
    </w:p>
    <w:p w:rsidR="00614DE7" w:rsidRPr="00614DE7" w:rsidRDefault="00614DE7" w:rsidP="00614DE7">
      <w:pPr>
        <w:rPr>
          <w:lang w:val="ru-RU" w:eastAsia="ru-RU" w:bidi="ar-SA"/>
        </w:rPr>
      </w:pPr>
      <w:r w:rsidRPr="00614DE7">
        <w:rPr>
          <w:lang w:val="ru-RU" w:eastAsia="ru-RU" w:bidi="ar-SA"/>
        </w:rPr>
        <w:t>одного раза в три месяца для отопительных печей;</w:t>
      </w:r>
    </w:p>
    <w:p w:rsidR="00614DE7" w:rsidRPr="00614DE7" w:rsidRDefault="00614DE7" w:rsidP="00614DE7">
      <w:pPr>
        <w:rPr>
          <w:lang w:val="ru-RU" w:eastAsia="ru-RU" w:bidi="ar-SA"/>
        </w:rPr>
      </w:pPr>
      <w:r w:rsidRPr="00614DE7">
        <w:rPr>
          <w:lang w:val="ru-RU" w:eastAsia="ru-RU" w:bidi="ar-SA"/>
        </w:rPr>
        <w:t>одного раза в два месяца для печей и очагов непрерывного действия;</w:t>
      </w:r>
    </w:p>
    <w:p w:rsidR="00614DE7" w:rsidRPr="00614DE7" w:rsidRDefault="00614DE7" w:rsidP="00614DE7">
      <w:pPr>
        <w:rPr>
          <w:lang w:val="ru-RU" w:eastAsia="ru-RU" w:bidi="ar-SA"/>
        </w:rPr>
      </w:pPr>
      <w:r w:rsidRPr="00614DE7">
        <w:rPr>
          <w:lang w:val="ru-RU" w:eastAsia="ru-RU" w:bidi="ar-SA"/>
        </w:rPr>
        <w:t>одного раза в месяц для кухонных плит и других печей непрерывной (долговременной) топки.</w:t>
      </w:r>
    </w:p>
    <w:p w:rsidR="00614DE7" w:rsidRPr="00614DE7" w:rsidRDefault="00614DE7" w:rsidP="00614DE7">
      <w:pPr>
        <w:rPr>
          <w:lang w:val="ru-RU" w:eastAsia="ru-RU" w:bidi="ar-SA"/>
        </w:rPr>
      </w:pPr>
      <w:r w:rsidRPr="00614DE7">
        <w:rPr>
          <w:lang w:val="ru-RU" w:eastAsia="ru-RU" w:bidi="ar-SA"/>
        </w:rPr>
        <w:t>20. При эксплуатации печного отопления запрещается:</w:t>
      </w:r>
    </w:p>
    <w:p w:rsidR="00614DE7" w:rsidRPr="00614DE7" w:rsidRDefault="00614DE7" w:rsidP="00614DE7">
      <w:pPr>
        <w:rPr>
          <w:lang w:val="ru-RU" w:eastAsia="ru-RU" w:bidi="ar-SA"/>
        </w:rPr>
      </w:pPr>
      <w:r w:rsidRPr="00614DE7">
        <w:rPr>
          <w:lang w:val="ru-RU" w:eastAsia="ru-RU" w:bidi="ar-SA"/>
        </w:rPr>
        <w:t>оставлять без присмотра топящиеся печи и камины, а также поручать надзор за ними малолетним детям;</w:t>
      </w:r>
    </w:p>
    <w:p w:rsidR="00614DE7" w:rsidRPr="00614DE7" w:rsidRDefault="00614DE7" w:rsidP="00614DE7">
      <w:pPr>
        <w:rPr>
          <w:lang w:val="ru-RU" w:eastAsia="ru-RU" w:bidi="ar-SA"/>
        </w:rPr>
      </w:pPr>
      <w:r w:rsidRPr="00614DE7">
        <w:rPr>
          <w:lang w:val="ru-RU" w:eastAsia="ru-RU" w:bidi="ar-SA"/>
        </w:rPr>
        <w:t>располагать топливо, другие горючие вещества и материалы на предтопочном листе;</w:t>
      </w:r>
    </w:p>
    <w:p w:rsidR="00614DE7" w:rsidRPr="00614DE7" w:rsidRDefault="00614DE7" w:rsidP="00614DE7">
      <w:pPr>
        <w:rPr>
          <w:lang w:val="ru-RU" w:eastAsia="ru-RU" w:bidi="ar-SA"/>
        </w:rPr>
      </w:pPr>
      <w:r w:rsidRPr="00614DE7">
        <w:rPr>
          <w:lang w:val="ru-RU" w:eastAsia="ru-RU" w:bidi="ar-SA"/>
        </w:rPr>
        <w:t>применять для розжига бензин, керосин, дизельное топливо и другие легковоспламеняющиеся и горючие жидкости;</w:t>
      </w:r>
    </w:p>
    <w:p w:rsidR="00614DE7" w:rsidRPr="00614DE7" w:rsidRDefault="00614DE7" w:rsidP="00614DE7">
      <w:pPr>
        <w:rPr>
          <w:lang w:val="ru-RU" w:eastAsia="ru-RU" w:bidi="ar-SA"/>
        </w:rPr>
      </w:pPr>
      <w:r w:rsidRPr="00614DE7">
        <w:rPr>
          <w:lang w:val="ru-RU" w:eastAsia="ru-RU" w:bidi="ar-SA"/>
        </w:rPr>
        <w:t>топить углем, коксом и газом печи, не предназначенные для этих видов топлива;</w:t>
      </w:r>
    </w:p>
    <w:p w:rsidR="00614DE7" w:rsidRPr="00614DE7" w:rsidRDefault="00614DE7" w:rsidP="00614DE7">
      <w:pPr>
        <w:rPr>
          <w:lang w:val="ru-RU" w:eastAsia="ru-RU" w:bidi="ar-SA"/>
        </w:rPr>
      </w:pPr>
      <w:r w:rsidRPr="00614DE7">
        <w:rPr>
          <w:lang w:val="ru-RU" w:eastAsia="ru-RU" w:bidi="ar-SA"/>
        </w:rPr>
        <w:t>использовать вентиляционные и газовые каналы в качестве дымоходов;</w:t>
      </w:r>
    </w:p>
    <w:p w:rsidR="00614DE7" w:rsidRPr="00614DE7" w:rsidRDefault="00614DE7" w:rsidP="00614DE7">
      <w:pPr>
        <w:rPr>
          <w:lang w:val="ru-RU" w:eastAsia="ru-RU" w:bidi="ar-SA"/>
        </w:rPr>
      </w:pPr>
      <w:r w:rsidRPr="00614DE7">
        <w:rPr>
          <w:lang w:val="ru-RU" w:eastAsia="ru-RU" w:bidi="ar-SA"/>
        </w:rPr>
        <w:t>перекаливать отопительные приборы печи.</w:t>
      </w:r>
    </w:p>
    <w:p w:rsidR="00614DE7" w:rsidRPr="00614DE7" w:rsidRDefault="00614DE7" w:rsidP="00614DE7">
      <w:pPr>
        <w:rPr>
          <w:lang w:val="ru-RU" w:eastAsia="ru-RU" w:bidi="ar-SA"/>
        </w:rPr>
      </w:pPr>
      <w:r w:rsidRPr="00614DE7">
        <w:rPr>
          <w:lang w:val="ru-RU" w:eastAsia="ru-RU" w:bidi="ar-SA"/>
        </w:rPr>
        <w:t>21. На чердаках все дымовые трубы и стены, в которых проходят дымовые каналы, должны быть побелены.</w:t>
      </w:r>
    </w:p>
    <w:p w:rsidR="00614DE7" w:rsidRPr="00614DE7" w:rsidRDefault="00614DE7" w:rsidP="00614DE7">
      <w:pPr>
        <w:rPr>
          <w:lang w:val="ru-RU" w:eastAsia="ru-RU" w:bidi="ar-SA"/>
        </w:rPr>
      </w:pPr>
      <w:r w:rsidRPr="00614DE7">
        <w:rPr>
          <w:lang w:val="ru-RU" w:eastAsia="ru-RU" w:bidi="ar-SA"/>
        </w:rPr>
        <w:t>22. Разделка печи должна быть больше толщины перекрытия (потолка) на 70 мм. Опирать или жестко соединять разделку печи с конструкцией здания не следует.</w:t>
      </w:r>
    </w:p>
    <w:p w:rsidR="00614DE7" w:rsidRPr="00614DE7" w:rsidRDefault="00614DE7" w:rsidP="00614DE7">
      <w:pPr>
        <w:rPr>
          <w:lang w:val="ru-RU" w:eastAsia="ru-RU" w:bidi="ar-SA"/>
        </w:rPr>
      </w:pPr>
      <w:r w:rsidRPr="00614DE7">
        <w:rPr>
          <w:lang w:val="ru-RU" w:eastAsia="ru-RU" w:bidi="ar-SA"/>
        </w:rPr>
        <w:t>23. Разделки печей и дымовых труб, установленных в проемах стен и перегородок из горючих материалов, следует предусматривать на всю высоту печи или дымовой трубы в пределах помещения. При этом толщину разделки следует принимать не менее толщины указанной стены или перегородки.</w:t>
      </w:r>
    </w:p>
    <w:p w:rsidR="00614DE7" w:rsidRPr="00614DE7" w:rsidRDefault="00614DE7" w:rsidP="00614DE7">
      <w:pPr>
        <w:rPr>
          <w:lang w:val="ru-RU" w:eastAsia="ru-RU" w:bidi="ar-SA"/>
        </w:rPr>
      </w:pPr>
      <w:r w:rsidRPr="00614DE7">
        <w:rPr>
          <w:lang w:val="ru-RU" w:eastAsia="ru-RU" w:bidi="ar-SA"/>
        </w:rPr>
        <w:t>24. Зазоры между перекрытиями, стенами, перегородками и разделками следует предусматривать с заполнением негорючими материалами.</w:t>
      </w:r>
    </w:p>
    <w:p w:rsidR="00614DE7" w:rsidRPr="00614DE7" w:rsidRDefault="00614DE7" w:rsidP="00614DE7">
      <w:pPr>
        <w:rPr>
          <w:lang w:val="ru-RU" w:eastAsia="ru-RU" w:bidi="ar-SA"/>
        </w:rPr>
      </w:pPr>
      <w:r w:rsidRPr="00614DE7">
        <w:rPr>
          <w:lang w:val="ru-RU" w:eastAsia="ru-RU" w:bidi="ar-SA"/>
        </w:rPr>
        <w:t>25. Размеры разделок печей и дымовых каналов с учетом толщины стенки печи следует принимать равными:</w:t>
      </w:r>
    </w:p>
    <w:p w:rsidR="00614DE7" w:rsidRPr="00614DE7" w:rsidRDefault="00614DE7" w:rsidP="00614DE7">
      <w:pPr>
        <w:rPr>
          <w:lang w:val="ru-RU" w:eastAsia="ru-RU" w:bidi="ar-SA"/>
        </w:rPr>
      </w:pPr>
      <w:r w:rsidRPr="00614DE7">
        <w:rPr>
          <w:lang w:val="ru-RU" w:eastAsia="ru-RU" w:bidi="ar-SA"/>
        </w:rPr>
        <w:t>500 мм до конструкций зданий из горючих материалов;</w:t>
      </w:r>
    </w:p>
    <w:p w:rsidR="00614DE7" w:rsidRPr="00614DE7" w:rsidRDefault="00614DE7" w:rsidP="00614DE7">
      <w:pPr>
        <w:rPr>
          <w:lang w:val="ru-RU" w:eastAsia="ru-RU" w:bidi="ar-SA"/>
        </w:rPr>
      </w:pPr>
      <w:r w:rsidRPr="00614DE7">
        <w:rPr>
          <w:lang w:val="ru-RU" w:eastAsia="ru-RU" w:bidi="ar-SA"/>
        </w:rPr>
        <w:t>380 мм - до конструкций из горючих материалов, примыкающих под углом к фронту печи, и защищенных - штукатуркой толщиной 25 мм по металлической сетке или металлическим листом по асбестовому картону толщиной 8 мм от пола до уровня на 250 мм выше верха топочной дверки.                </w:t>
      </w:r>
    </w:p>
    <w:p w:rsidR="00614DE7" w:rsidRPr="00614DE7" w:rsidRDefault="00614DE7" w:rsidP="00614DE7">
      <w:pPr>
        <w:rPr>
          <w:lang w:val="ru-RU" w:eastAsia="ru-RU" w:bidi="ar-SA"/>
        </w:rPr>
      </w:pPr>
      <w:r w:rsidRPr="00614DE7">
        <w:rPr>
          <w:lang w:val="ru-RU" w:eastAsia="ru-RU" w:bidi="ar-SA"/>
        </w:rPr>
        <w:t>26. Расстояние от топочной дверки до противоположной стены должно быть не менее 1250 мм.</w:t>
      </w:r>
    </w:p>
    <w:p w:rsidR="00614DE7" w:rsidRPr="00614DE7" w:rsidRDefault="00614DE7" w:rsidP="00614DE7">
      <w:pPr>
        <w:rPr>
          <w:lang w:val="ru-RU" w:eastAsia="ru-RU" w:bidi="ar-SA"/>
        </w:rPr>
      </w:pPr>
      <w:r w:rsidRPr="00614DE7">
        <w:rPr>
          <w:lang w:val="ru-RU" w:eastAsia="ru-RU" w:bidi="ar-SA"/>
        </w:rPr>
        <w:t>27. Размеры отступок от печей до строительных конструкций следует принимать в соответствии с таблицей 2.</w:t>
      </w:r>
    </w:p>
    <w:p w:rsidR="00614DE7" w:rsidRPr="00614DE7" w:rsidRDefault="00614DE7" w:rsidP="00614DE7">
      <w:pPr>
        <w:rPr>
          <w:lang w:val="ru-RU" w:eastAsia="ru-RU" w:bidi="ar-SA"/>
        </w:rPr>
      </w:pPr>
      <w:r w:rsidRPr="00614DE7">
        <w:rPr>
          <w:lang w:val="ru-RU" w:eastAsia="ru-RU" w:bidi="ar-SA"/>
        </w:rPr>
        <w:lastRenderedPageBreak/>
        <w:t>Таблица 2:</w:t>
      </w:r>
    </w:p>
    <w:p w:rsidR="00614DE7" w:rsidRPr="00614DE7" w:rsidRDefault="00614DE7" w:rsidP="00614DE7">
      <w:pPr>
        <w:rPr>
          <w:lang w:val="ru-RU" w:eastAsia="ru-RU" w:bidi="ar-SA"/>
        </w:rPr>
      </w:pPr>
      <w:r w:rsidRPr="00614DE7">
        <w:rPr>
          <w:lang w:val="ru-RU" w:eastAsia="ru-RU" w:bidi="ar-SA"/>
        </w:rPr>
        <w:t> </w:t>
      </w:r>
    </w:p>
    <w:tbl>
      <w:tblPr>
        <w:tblW w:w="9885" w:type="dxa"/>
        <w:tblBorders>
          <w:top w:val="outset" w:sz="6" w:space="0" w:color="auto"/>
          <w:left w:val="outset" w:sz="6" w:space="0" w:color="auto"/>
          <w:bottom w:val="outset" w:sz="6" w:space="0" w:color="auto"/>
          <w:right w:val="outset" w:sz="6" w:space="0" w:color="auto"/>
        </w:tblBorders>
        <w:shd w:val="clear" w:color="auto" w:fill="EBEBEB"/>
        <w:tblCellMar>
          <w:left w:w="0" w:type="dxa"/>
          <w:right w:w="0" w:type="dxa"/>
        </w:tblCellMar>
        <w:tblLook w:val="04A0"/>
      </w:tblPr>
      <w:tblGrid>
        <w:gridCol w:w="2460"/>
        <w:gridCol w:w="2475"/>
        <w:gridCol w:w="2475"/>
        <w:gridCol w:w="2475"/>
      </w:tblGrid>
      <w:tr w:rsidR="00614DE7" w:rsidRPr="00614DE7" w:rsidTr="00614DE7">
        <w:tc>
          <w:tcPr>
            <w:tcW w:w="2385" w:type="dxa"/>
            <w:vMerge w:val="restart"/>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Толщина стенки печи, мм</w:t>
            </w:r>
          </w:p>
        </w:tc>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120" w:type="dxa"/>
              <w:left w:w="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Отступка</w:t>
            </w:r>
          </w:p>
        </w:tc>
        <w:tc>
          <w:tcPr>
            <w:tcW w:w="4785" w:type="dxa"/>
            <w:gridSpan w:val="2"/>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Расстояние от наружной поверхности печи или дымового канала (трубы) до стены или перегородки, мм</w:t>
            </w:r>
          </w:p>
        </w:tc>
      </w:tr>
      <w:tr w:rsidR="00614DE7" w:rsidRPr="00614DE7" w:rsidTr="00614DE7">
        <w:tc>
          <w:tcPr>
            <w:tcW w:w="0" w:type="auto"/>
            <w:vMerge/>
            <w:tcBorders>
              <w:top w:val="outset" w:sz="6" w:space="0" w:color="auto"/>
              <w:left w:val="outset" w:sz="6" w:space="0" w:color="auto"/>
              <w:bottom w:val="outset" w:sz="6" w:space="0" w:color="auto"/>
              <w:right w:val="outset" w:sz="6" w:space="0" w:color="auto"/>
            </w:tcBorders>
            <w:shd w:val="clear" w:color="auto" w:fill="EBEBEB"/>
            <w:vAlign w:val="center"/>
            <w:hideMark/>
          </w:tcPr>
          <w:p w:rsidR="00614DE7" w:rsidRPr="00614DE7" w:rsidRDefault="00614DE7" w:rsidP="00614DE7">
            <w:pPr>
              <w:rPr>
                <w:lang w:val="ru-RU" w:eastAsia="ru-RU" w:bidi="ar-SA"/>
              </w:rPr>
            </w:pPr>
          </w:p>
        </w:tc>
        <w:tc>
          <w:tcPr>
            <w:tcW w:w="0" w:type="auto"/>
            <w:vMerge/>
            <w:tcBorders>
              <w:top w:val="outset" w:sz="6" w:space="0" w:color="auto"/>
              <w:left w:val="outset" w:sz="6" w:space="0" w:color="auto"/>
              <w:bottom w:val="outset" w:sz="6" w:space="0" w:color="auto"/>
              <w:right w:val="outset" w:sz="6" w:space="0" w:color="auto"/>
            </w:tcBorders>
            <w:shd w:val="clear" w:color="auto" w:fill="EBEBEB"/>
            <w:vAlign w:val="center"/>
            <w:hideMark/>
          </w:tcPr>
          <w:p w:rsidR="00614DE7" w:rsidRPr="00614DE7" w:rsidRDefault="00614DE7" w:rsidP="00614DE7">
            <w:pPr>
              <w:rPr>
                <w:lang w:val="ru-RU" w:eastAsia="ru-RU" w:bidi="ar-SA"/>
              </w:rPr>
            </w:pPr>
          </w:p>
        </w:tc>
        <w:tc>
          <w:tcPr>
            <w:tcW w:w="240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не защищенной от возгорания</w:t>
            </w:r>
          </w:p>
        </w:tc>
        <w:tc>
          <w:tcPr>
            <w:tcW w:w="2400" w:type="dxa"/>
            <w:tcBorders>
              <w:top w:val="outset" w:sz="6" w:space="0" w:color="auto"/>
              <w:left w:val="outset" w:sz="6" w:space="0" w:color="auto"/>
              <w:bottom w:val="outset" w:sz="6" w:space="0" w:color="auto"/>
              <w:right w:val="outset" w:sz="6" w:space="0" w:color="auto"/>
            </w:tcBorders>
            <w:shd w:val="clear" w:color="auto" w:fill="EBEBEB"/>
            <w:tcMar>
              <w:top w:w="120" w:type="dxa"/>
              <w:left w:w="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защищенной от возгорания</w:t>
            </w:r>
          </w:p>
        </w:tc>
      </w:tr>
      <w:tr w:rsidR="00614DE7" w:rsidRPr="00614DE7" w:rsidTr="00614DE7">
        <w:tc>
          <w:tcPr>
            <w:tcW w:w="2385"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120</w:t>
            </w:r>
          </w:p>
        </w:tc>
        <w:tc>
          <w:tcPr>
            <w:tcW w:w="2400" w:type="dxa"/>
            <w:tcBorders>
              <w:top w:val="outset" w:sz="6" w:space="0" w:color="auto"/>
              <w:left w:val="outset" w:sz="6" w:space="0" w:color="auto"/>
              <w:bottom w:val="outset" w:sz="6" w:space="0" w:color="auto"/>
              <w:right w:val="outset" w:sz="6" w:space="0" w:color="auto"/>
            </w:tcBorders>
            <w:shd w:val="clear" w:color="auto" w:fill="FFFFFF"/>
            <w:tcMar>
              <w:top w:w="120" w:type="dxa"/>
              <w:left w:w="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Открытая</w:t>
            </w:r>
          </w:p>
        </w:tc>
        <w:tc>
          <w:tcPr>
            <w:tcW w:w="240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260</w:t>
            </w:r>
          </w:p>
        </w:tc>
        <w:tc>
          <w:tcPr>
            <w:tcW w:w="240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200</w:t>
            </w:r>
          </w:p>
        </w:tc>
      </w:tr>
      <w:tr w:rsidR="00614DE7" w:rsidRPr="00614DE7" w:rsidTr="00614DE7">
        <w:tc>
          <w:tcPr>
            <w:tcW w:w="2385"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120</w:t>
            </w:r>
          </w:p>
        </w:tc>
        <w:tc>
          <w:tcPr>
            <w:tcW w:w="2400" w:type="dxa"/>
            <w:tcBorders>
              <w:top w:val="outset" w:sz="6" w:space="0" w:color="auto"/>
              <w:left w:val="outset" w:sz="6" w:space="0" w:color="auto"/>
              <w:bottom w:val="outset" w:sz="6" w:space="0" w:color="auto"/>
              <w:right w:val="outset" w:sz="6" w:space="0" w:color="auto"/>
            </w:tcBorders>
            <w:shd w:val="clear" w:color="auto" w:fill="EBEBEB"/>
            <w:tcMar>
              <w:top w:w="120" w:type="dxa"/>
              <w:left w:w="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Закрытая</w:t>
            </w:r>
          </w:p>
        </w:tc>
        <w:tc>
          <w:tcPr>
            <w:tcW w:w="240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320</w:t>
            </w:r>
          </w:p>
        </w:tc>
        <w:tc>
          <w:tcPr>
            <w:tcW w:w="240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260</w:t>
            </w:r>
          </w:p>
        </w:tc>
      </w:tr>
      <w:tr w:rsidR="00614DE7" w:rsidRPr="00614DE7" w:rsidTr="00614DE7">
        <w:tc>
          <w:tcPr>
            <w:tcW w:w="2385"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65</w:t>
            </w:r>
          </w:p>
        </w:tc>
        <w:tc>
          <w:tcPr>
            <w:tcW w:w="2400" w:type="dxa"/>
            <w:tcBorders>
              <w:top w:val="outset" w:sz="6" w:space="0" w:color="auto"/>
              <w:left w:val="outset" w:sz="6" w:space="0" w:color="auto"/>
              <w:bottom w:val="outset" w:sz="6" w:space="0" w:color="auto"/>
              <w:right w:val="outset" w:sz="6" w:space="0" w:color="auto"/>
            </w:tcBorders>
            <w:shd w:val="clear" w:color="auto" w:fill="FFFFFF"/>
            <w:tcMar>
              <w:top w:w="120" w:type="dxa"/>
              <w:left w:w="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Открытая</w:t>
            </w:r>
          </w:p>
        </w:tc>
        <w:tc>
          <w:tcPr>
            <w:tcW w:w="240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320</w:t>
            </w:r>
          </w:p>
        </w:tc>
        <w:tc>
          <w:tcPr>
            <w:tcW w:w="2400" w:type="dxa"/>
            <w:tcBorders>
              <w:top w:val="outset" w:sz="6" w:space="0" w:color="auto"/>
              <w:left w:val="outset" w:sz="6" w:space="0" w:color="auto"/>
              <w:bottom w:val="outset" w:sz="6" w:space="0" w:color="auto"/>
              <w:right w:val="outset" w:sz="6" w:space="0" w:color="auto"/>
            </w:tcBorders>
            <w:shd w:val="clear" w:color="auto" w:fill="FFFFFF"/>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260</w:t>
            </w:r>
          </w:p>
        </w:tc>
      </w:tr>
      <w:tr w:rsidR="00614DE7" w:rsidRPr="00614DE7" w:rsidTr="00614DE7">
        <w:tc>
          <w:tcPr>
            <w:tcW w:w="2385"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65</w:t>
            </w:r>
          </w:p>
        </w:tc>
        <w:tc>
          <w:tcPr>
            <w:tcW w:w="2400" w:type="dxa"/>
            <w:tcBorders>
              <w:top w:val="outset" w:sz="6" w:space="0" w:color="auto"/>
              <w:left w:val="outset" w:sz="6" w:space="0" w:color="auto"/>
              <w:bottom w:val="outset" w:sz="6" w:space="0" w:color="auto"/>
              <w:right w:val="outset" w:sz="6" w:space="0" w:color="auto"/>
            </w:tcBorders>
            <w:shd w:val="clear" w:color="auto" w:fill="EBEBEB"/>
            <w:tcMar>
              <w:top w:w="120" w:type="dxa"/>
              <w:left w:w="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Закрытая</w:t>
            </w:r>
          </w:p>
        </w:tc>
        <w:tc>
          <w:tcPr>
            <w:tcW w:w="240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500</w:t>
            </w:r>
          </w:p>
        </w:tc>
        <w:tc>
          <w:tcPr>
            <w:tcW w:w="2400" w:type="dxa"/>
            <w:tcBorders>
              <w:top w:val="outset" w:sz="6" w:space="0" w:color="auto"/>
              <w:left w:val="outset" w:sz="6" w:space="0" w:color="auto"/>
              <w:bottom w:val="outset" w:sz="6" w:space="0" w:color="auto"/>
              <w:right w:val="outset" w:sz="6" w:space="0" w:color="auto"/>
            </w:tcBorders>
            <w:shd w:val="clear" w:color="auto" w:fill="EBEBEB"/>
            <w:tcMar>
              <w:top w:w="120" w:type="dxa"/>
              <w:left w:w="300" w:type="dxa"/>
              <w:bottom w:w="120" w:type="dxa"/>
              <w:right w:w="300" w:type="dxa"/>
            </w:tcMar>
            <w:hideMark/>
          </w:tcPr>
          <w:p w:rsidR="00614DE7" w:rsidRPr="00614DE7" w:rsidRDefault="00614DE7" w:rsidP="00614DE7">
            <w:pPr>
              <w:rPr>
                <w:lang w:val="ru-RU" w:eastAsia="ru-RU" w:bidi="ar-SA"/>
              </w:rPr>
            </w:pPr>
            <w:r w:rsidRPr="00614DE7">
              <w:rPr>
                <w:lang w:val="ru-RU" w:eastAsia="ru-RU" w:bidi="ar-SA"/>
              </w:rPr>
              <w:t>380</w:t>
            </w:r>
          </w:p>
        </w:tc>
      </w:tr>
    </w:tbl>
    <w:p w:rsidR="00614DE7" w:rsidRPr="00614DE7" w:rsidRDefault="00614DE7" w:rsidP="00614DE7">
      <w:pPr>
        <w:rPr>
          <w:lang w:val="ru-RU" w:eastAsia="ru-RU" w:bidi="ar-SA"/>
        </w:rPr>
      </w:pPr>
      <w:r w:rsidRPr="00614DE7">
        <w:rPr>
          <w:lang w:val="ru-RU" w:eastAsia="ru-RU" w:bidi="ar-SA"/>
        </w:rPr>
        <w:t> </w:t>
      </w:r>
    </w:p>
    <w:p w:rsidR="00614DE7" w:rsidRPr="00614DE7" w:rsidRDefault="00614DE7" w:rsidP="00614DE7">
      <w:pPr>
        <w:rPr>
          <w:lang w:val="ru-RU" w:eastAsia="ru-RU" w:bidi="ar-SA"/>
        </w:rPr>
      </w:pPr>
      <w:r w:rsidRPr="00614DE7">
        <w:rPr>
          <w:lang w:val="ru-RU" w:eastAsia="ru-RU" w:bidi="ar-SA"/>
        </w:rPr>
        <w:t>28. Отступку для печей заводского изготовления следует принимать по документации завода-изготовителя.</w:t>
      </w:r>
    </w:p>
    <w:p w:rsidR="00614DE7" w:rsidRPr="00614DE7" w:rsidRDefault="00614DE7" w:rsidP="00614DE7">
      <w:pPr>
        <w:rPr>
          <w:lang w:val="ru-RU" w:eastAsia="ru-RU" w:bidi="ar-SA"/>
        </w:rPr>
      </w:pPr>
      <w:r w:rsidRPr="00614DE7">
        <w:rPr>
          <w:lang w:val="ru-RU" w:eastAsia="ru-RU" w:bidi="ar-SA"/>
        </w:rPr>
        <w:t>29. Каждый камин на твердом топливе должен быть присоединен к индивидуальному или коллективному дымоходу.</w:t>
      </w:r>
    </w:p>
    <w:p w:rsidR="00614DE7" w:rsidRPr="00614DE7" w:rsidRDefault="00614DE7" w:rsidP="00614DE7">
      <w:pPr>
        <w:rPr>
          <w:lang w:val="ru-RU" w:eastAsia="ru-RU" w:bidi="ar-SA"/>
        </w:rPr>
      </w:pPr>
      <w:r w:rsidRPr="00614DE7">
        <w:rPr>
          <w:lang w:val="ru-RU" w:eastAsia="ru-RU" w:bidi="ar-SA"/>
        </w:rPr>
        <w:t>Подключение к коллективному дымоходу должно производиться через воздушный затвор, как правило, с присоединением к вертикальному коллектору ответвлений воздуховодов через этаж (в уровне каждого вышележащего этажа).</w:t>
      </w:r>
    </w:p>
    <w:p w:rsidR="00614DE7" w:rsidRPr="00614DE7" w:rsidRDefault="00614DE7" w:rsidP="00614DE7">
      <w:pPr>
        <w:rPr>
          <w:lang w:val="ru-RU" w:eastAsia="ru-RU" w:bidi="ar-SA"/>
        </w:rPr>
      </w:pPr>
      <w:r w:rsidRPr="00614DE7">
        <w:rPr>
          <w:lang w:val="ru-RU" w:eastAsia="ru-RU" w:bidi="ar-SA"/>
        </w:rPr>
        <w:t>30. Сечение дымоходов (дымовых каналов) заводской готовности для дымоотвода от каминов должно приниматься не менее 8 на 1 кВт номинальной тепловой мощности теплогенерирующих аппаратов, работающих на твердом топливе, не менее 5,5 на 1 кВт номинальной тепловой мощности теплогенерирующих аппаратов, работающих на газообразном и жидком топливе.</w:t>
      </w:r>
    </w:p>
    <w:p w:rsidR="00614DE7" w:rsidRPr="00614DE7" w:rsidRDefault="00614DE7" w:rsidP="00614DE7">
      <w:pPr>
        <w:rPr>
          <w:lang w:val="ru-RU" w:eastAsia="ru-RU" w:bidi="ar-SA"/>
        </w:rPr>
      </w:pPr>
      <w:r w:rsidRPr="00614DE7">
        <w:rPr>
          <w:lang w:val="ru-RU" w:eastAsia="ru-RU" w:bidi="ar-SA"/>
        </w:rPr>
        <w:t>31. Размеры разделок и отступок дымовых каналов каминов следует принимать в соответствии с технической документацией завода-изготовителя.</w:t>
      </w:r>
    </w:p>
    <w:p w:rsidR="00614DE7" w:rsidRPr="00614DE7" w:rsidRDefault="00614DE7" w:rsidP="00614DE7">
      <w:pPr>
        <w:rPr>
          <w:lang w:val="ru-RU" w:eastAsia="ru-RU" w:bidi="ar-SA"/>
        </w:rPr>
      </w:pPr>
      <w:r w:rsidRPr="00614DE7">
        <w:rPr>
          <w:lang w:val="ru-RU" w:eastAsia="ru-RU" w:bidi="ar-SA"/>
        </w:rPr>
        <w:t>32. Линии электроснабжения помещений зданий, сооружений и строений должны иметь устройства защитного отключения (УЗО), предотвращающие возникновение пожара при неисправности электроприемников.</w:t>
      </w:r>
    </w:p>
    <w:p w:rsidR="00614DE7" w:rsidRPr="00614DE7" w:rsidRDefault="00614DE7" w:rsidP="00614DE7">
      <w:pPr>
        <w:rPr>
          <w:lang w:val="ru-RU" w:eastAsia="ru-RU" w:bidi="ar-SA"/>
        </w:rPr>
      </w:pPr>
      <w:r w:rsidRPr="00614DE7">
        <w:rPr>
          <w:lang w:val="ru-RU" w:eastAsia="ru-RU" w:bidi="ar-SA"/>
        </w:rPr>
        <w:t>33. Распределительные электрические щиты должны иметь конструкцию, исключающую распространение горения за пределы щита из слаботочного отсека в силовой и наоборот.</w:t>
      </w:r>
    </w:p>
    <w:p w:rsidR="00614DE7" w:rsidRPr="00614DE7" w:rsidRDefault="00614DE7" w:rsidP="00614DE7">
      <w:pPr>
        <w:rPr>
          <w:lang w:val="ru-RU" w:eastAsia="ru-RU" w:bidi="ar-SA"/>
        </w:rPr>
      </w:pPr>
      <w:r w:rsidRPr="00614DE7">
        <w:rPr>
          <w:lang w:val="ru-RU" w:eastAsia="ru-RU" w:bidi="ar-SA"/>
        </w:rPr>
        <w:t>34. Разводка кабелей и проводов от поэтажных распределительных щитков до помещений должна осуществляться в каналах из негорючих строительных конструкций или погонажной арматуре, соответствующих требованиям пожарной безопасности.</w:t>
      </w:r>
    </w:p>
    <w:p w:rsidR="00614DE7" w:rsidRPr="00614DE7" w:rsidRDefault="00614DE7" w:rsidP="00614DE7">
      <w:pPr>
        <w:rPr>
          <w:lang w:val="ru-RU" w:eastAsia="ru-RU" w:bidi="ar-SA"/>
        </w:rPr>
      </w:pPr>
      <w:r w:rsidRPr="00614DE7">
        <w:rPr>
          <w:lang w:val="ru-RU" w:eastAsia="ru-RU" w:bidi="ar-SA"/>
        </w:rPr>
        <w:t>35. Горизонтальные и вертикальные каналы для прокладки электрокабелей и проводов в зданиях, сооружениях и строениях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rsidR="00614DE7" w:rsidRDefault="00614DE7" w:rsidP="00614DE7">
      <w:pPr>
        <w:pBdr>
          <w:bottom w:val="single" w:sz="12" w:space="1" w:color="auto"/>
        </w:pBdr>
        <w:rPr>
          <w:lang w:val="ru-RU" w:eastAsia="ru-RU" w:bidi="ar-SA"/>
        </w:rPr>
      </w:pPr>
      <w:r w:rsidRPr="00614DE7">
        <w:rPr>
          <w:lang w:val="ru-RU" w:eastAsia="ru-RU" w:bidi="ar-SA"/>
        </w:rPr>
        <w:t>36. Кабели, прокладываемые открыто, должны быть не распространяющими горение.</w:t>
      </w:r>
    </w:p>
    <w:p w:rsidR="00614DE7" w:rsidRDefault="00614DE7" w:rsidP="00614DE7">
      <w:pPr>
        <w:rPr>
          <w:lang w:val="ru-RU" w:eastAsia="ru-RU" w:bidi="ar-SA"/>
        </w:rPr>
      </w:pPr>
    </w:p>
    <w:p w:rsidR="00614DE7" w:rsidRDefault="00614DE7" w:rsidP="00614DE7">
      <w:pPr>
        <w:pStyle w:val="1"/>
        <w:spacing w:before="0" w:after="0"/>
        <w:textAlignment w:val="baseline"/>
        <w:rPr>
          <w:rFonts w:ascii="inherit" w:hAnsi="inherit"/>
          <w:color w:val="000000"/>
          <w:sz w:val="36"/>
          <w:szCs w:val="36"/>
          <w:lang w:val="ru-RU"/>
        </w:rPr>
      </w:pPr>
      <w:hyperlink r:id="rId11" w:history="1">
        <w:r>
          <w:rPr>
            <w:rStyle w:val="afb"/>
            <w:rFonts w:ascii="inherit" w:hAnsi="inherit"/>
            <w:color w:val="000000"/>
            <w:sz w:val="36"/>
            <w:szCs w:val="36"/>
            <w:bdr w:val="none" w:sz="0" w:space="0" w:color="auto" w:frame="1"/>
          </w:rPr>
          <w:t>Экстремизм и терроризм - реальная угроза</w:t>
        </w:r>
      </w:hyperlink>
    </w:p>
    <w:p w:rsidR="00614DE7" w:rsidRPr="00614DE7" w:rsidRDefault="00614DE7" w:rsidP="00614DE7">
      <w:pPr>
        <w:rPr>
          <w:lang w:val="ru-RU"/>
        </w:rPr>
      </w:pPr>
    </w:p>
    <w:p w:rsidR="00614DE7" w:rsidRPr="00614DE7" w:rsidRDefault="00614DE7" w:rsidP="00614DE7">
      <w:pPr>
        <w:textAlignment w:val="baseline"/>
        <w:rPr>
          <w:rFonts w:ascii="inherit" w:hAnsi="inherit"/>
          <w:color w:val="000000"/>
          <w:sz w:val="18"/>
          <w:szCs w:val="18"/>
        </w:rPr>
      </w:pPr>
      <w:r>
        <w:rPr>
          <w:rFonts w:ascii="inherit" w:hAnsi="inherit"/>
          <w:noProof/>
          <w:color w:val="325DA7"/>
          <w:sz w:val="18"/>
          <w:szCs w:val="18"/>
          <w:bdr w:val="none" w:sz="0" w:space="0" w:color="auto" w:frame="1"/>
          <w:lang w:val="ru-RU" w:eastAsia="ru-RU" w:bidi="ar-SA"/>
        </w:rPr>
        <w:lastRenderedPageBreak/>
        <w:drawing>
          <wp:anchor distT="0" distB="0" distL="114300" distR="114300" simplePos="0" relativeHeight="251659776" behindDoc="0" locked="0" layoutInCell="1" allowOverlap="1">
            <wp:simplePos x="0" y="0"/>
            <wp:positionH relativeFrom="column">
              <wp:posOffset>15240</wp:posOffset>
            </wp:positionH>
            <wp:positionV relativeFrom="paragraph">
              <wp:posOffset>-3810</wp:posOffset>
            </wp:positionV>
            <wp:extent cx="1962150" cy="1962150"/>
            <wp:effectExtent l="19050" t="0" r="0" b="0"/>
            <wp:wrapSquare wrapText="bothSides"/>
            <wp:docPr id="2" name="Рисунок 2" descr="http://selskaya-nov.info/media/cache/e9/d6/01/39/03/5d/e9d60139035d735e824d272c2f09177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skaya-nov.info/media/cache/e9/d6/01/39/03/5d/e9d60139035d735e824d272c2f091775.jpg">
                      <a:hlinkClick r:id="rId12"/>
                    </pic:cNvPr>
                    <pic:cNvPicPr>
                      <a:picLocks noChangeAspect="1" noChangeArrowheads="1"/>
                    </pic:cNvPicPr>
                  </pic:nvPicPr>
                  <pic:blipFill>
                    <a:blip r:embed="rId13"/>
                    <a:srcRect/>
                    <a:stretch>
                      <a:fillRect/>
                    </a:stretch>
                  </pic:blipFill>
                  <pic:spPr bwMode="auto">
                    <a:xfrm>
                      <a:off x="0" y="0"/>
                      <a:ext cx="1962150" cy="1962150"/>
                    </a:xfrm>
                    <a:prstGeom prst="rect">
                      <a:avLst/>
                    </a:prstGeom>
                    <a:noFill/>
                    <a:ln w="9525">
                      <a:noFill/>
                      <a:miter lim="800000"/>
                      <a:headEnd/>
                      <a:tailEnd/>
                    </a:ln>
                  </pic:spPr>
                </pic:pic>
              </a:graphicData>
            </a:graphic>
          </wp:anchor>
        </w:drawing>
      </w:r>
      <w:r w:rsidRPr="00614DE7">
        <w:rPr>
          <w:rStyle w:val="aff8"/>
          <w:rFonts w:ascii="inherit" w:hAnsi="inherit"/>
          <w:b w:val="0"/>
          <w:bCs/>
          <w:color w:val="777777"/>
          <w:sz w:val="27"/>
          <w:szCs w:val="27"/>
          <w:bdr w:val="none" w:sz="0" w:space="0" w:color="auto" w:frame="1"/>
          <w:lang w:val="ru-RU"/>
        </w:rPr>
        <w:t xml:space="preserve">Современное российское общество переживает трансформацию системы ценностей, обусловленную модернизацией общественной жизни. </w:t>
      </w:r>
      <w:r>
        <w:rPr>
          <w:rStyle w:val="aff8"/>
          <w:rFonts w:ascii="inherit" w:hAnsi="inherit"/>
          <w:b w:val="0"/>
          <w:bCs/>
          <w:color w:val="777777"/>
          <w:sz w:val="27"/>
          <w:szCs w:val="27"/>
          <w:bdr w:val="none" w:sz="0" w:space="0" w:color="auto" w:frame="1"/>
        </w:rPr>
        <w:t>Происходящие перемены в определенной степени сопровождаются напряженностью в межнациональных отношениях, межэтническими конфликтами, в силу чего появляются различные оппозиционные группы, пытающиеся добиться желаемого для них результата через экстремизм и терроризм.</w:t>
      </w:r>
    </w:p>
    <w:p w:rsidR="00614DE7" w:rsidRDefault="00614DE7" w:rsidP="00614DE7">
      <w:pPr>
        <w:spacing w:after="300"/>
        <w:textAlignment w:val="baseline"/>
        <w:rPr>
          <w:rFonts w:ascii="inherit" w:hAnsi="inherit"/>
          <w:color w:val="000000"/>
          <w:sz w:val="18"/>
          <w:szCs w:val="18"/>
        </w:rPr>
      </w:pPr>
      <w:r>
        <w:rPr>
          <w:rFonts w:ascii="inherit" w:hAnsi="inherit"/>
          <w:color w:val="000000"/>
          <w:sz w:val="18"/>
          <w:szCs w:val="18"/>
        </w:rPr>
        <w:pict>
          <v:rect id="_x0000_i1025" style="width:4.8pt;height:0" o:hrpct="0" o:hralign="center" o:hrstd="t" o:hr="t" fillcolor="#a0a0a0" stroked="f"/>
        </w:pict>
      </w:r>
    </w:p>
    <w:p w:rsidR="00614DE7" w:rsidRDefault="00614DE7" w:rsidP="00614DE7">
      <w:r w:rsidRPr="00614DE7">
        <w:t>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rsidR="00614DE7" w:rsidRPr="00614DE7" w:rsidRDefault="00614DE7" w:rsidP="00614DE7">
      <w:pPr>
        <w:pStyle w:val="afd"/>
      </w:pPr>
      <w:r w:rsidRPr="00614DE7">
        <w:t>Одним из ключевых направлений борьбы с экстремистскими и террористическими проявлениями в общественной среде выступает их профилактика.</w:t>
      </w:r>
    </w:p>
    <w:p w:rsidR="00614DE7" w:rsidRPr="00B07DB9" w:rsidRDefault="00614DE7" w:rsidP="00614DE7">
      <w:pPr>
        <w:rPr>
          <w:lang w:val="ru-RU"/>
        </w:rPr>
      </w:pPr>
      <w:r w:rsidRPr="00B07DB9">
        <w:rPr>
          <w:lang w:val="ru-RU"/>
        </w:rPr>
        <w:t xml:space="preserve">Следственным управлением следственного комитета Российской Федерации по </w:t>
      </w:r>
      <w:r w:rsidR="00B07DB9">
        <w:rPr>
          <w:lang w:val="ru-RU"/>
        </w:rPr>
        <w:t xml:space="preserve">Новосибирской </w:t>
      </w:r>
      <w:r w:rsidRPr="00B07DB9">
        <w:rPr>
          <w:lang w:val="ru-RU"/>
        </w:rPr>
        <w:t>области уделяется повышенное внимание вопросам выявления, пресечения и расследования преступлений экстремистской направленности, а также профилактике терроризма и экстремизма.</w:t>
      </w:r>
    </w:p>
    <w:p w:rsidR="00614DE7" w:rsidRPr="00614DE7" w:rsidRDefault="00614DE7" w:rsidP="00614DE7">
      <w:r w:rsidRPr="00614DE7">
        <w:t>Профилактика экстремизма и терроризма — это не только задача государства, но и задача  представителей гражданского общества. Особая миссия при этом должна отводиться семье и школе, ведь не секрет, что социальная и материальная незащищенность, частый максимализм в оценках и суждениях, психологическая незрелость и значительная зависимость от чужого мнения, дают возможность легкого распространения радикальных идей среди молодежи.</w:t>
      </w:r>
    </w:p>
    <w:p w:rsidR="00614DE7" w:rsidRPr="00B07DB9" w:rsidRDefault="00614DE7" w:rsidP="00614DE7">
      <w:pPr>
        <w:rPr>
          <w:rFonts w:ascii="Times New Roman" w:hAnsi="Times New Roman"/>
        </w:rPr>
      </w:pPr>
      <w:r w:rsidRPr="00B07DB9">
        <w:rPr>
          <w:rFonts w:ascii="Times New Roman" w:hAnsi="Times New Roman"/>
        </w:rPr>
        <w:t>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Российской Федерации от 25.07.2002 № 114-ФЗ «О противодействии экстремистской деятельности».</w:t>
      </w:r>
    </w:p>
    <w:p w:rsidR="00614DE7" w:rsidRPr="00B07DB9" w:rsidRDefault="00614DE7" w:rsidP="00614DE7">
      <w:pPr>
        <w:rPr>
          <w:rFonts w:ascii="Times New Roman" w:hAnsi="Times New Roman"/>
        </w:rPr>
      </w:pPr>
      <w:r w:rsidRPr="00B07DB9">
        <w:rPr>
          <w:rFonts w:ascii="Times New Roman" w:hAnsi="Times New Roman"/>
        </w:rPr>
        <w:t>В Российской Федерации к экстремистской деятельности  отнесены:</w:t>
      </w:r>
    </w:p>
    <w:p w:rsidR="00614DE7" w:rsidRPr="00B07DB9" w:rsidRDefault="00614DE7" w:rsidP="00614DE7">
      <w:pPr>
        <w:rPr>
          <w:rFonts w:ascii="Times New Roman" w:hAnsi="Times New Roman"/>
        </w:rPr>
      </w:pPr>
      <w:r w:rsidRPr="00B07DB9">
        <w:rPr>
          <w:rFonts w:ascii="Times New Roman" w:hAnsi="Times New Roman"/>
        </w:rPr>
        <w:t>публичное оправдание терроризма и иная террористическая деятельность;</w:t>
      </w:r>
    </w:p>
    <w:p w:rsidR="00614DE7" w:rsidRPr="00B07DB9" w:rsidRDefault="00614DE7" w:rsidP="00614DE7">
      <w:pPr>
        <w:rPr>
          <w:rFonts w:ascii="Times New Roman" w:hAnsi="Times New Roman"/>
        </w:rPr>
      </w:pPr>
      <w:r w:rsidRPr="00B07DB9">
        <w:rPr>
          <w:rFonts w:ascii="Times New Roman" w:hAnsi="Times New Roman"/>
        </w:rPr>
        <w:t>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614DE7" w:rsidRPr="00B07DB9" w:rsidRDefault="00614DE7" w:rsidP="00614DE7">
      <w:pPr>
        <w:rPr>
          <w:rFonts w:ascii="Times New Roman" w:hAnsi="Times New Roman"/>
        </w:rPr>
      </w:pPr>
      <w:r w:rsidRPr="00B07DB9">
        <w:rPr>
          <w:rFonts w:ascii="Times New Roman" w:hAnsi="Times New Roman"/>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614DE7" w:rsidRPr="00B07DB9" w:rsidRDefault="00614DE7" w:rsidP="00614DE7">
      <w:pPr>
        <w:rPr>
          <w:rFonts w:ascii="Times New Roman" w:hAnsi="Times New Roman"/>
        </w:rPr>
      </w:pPr>
      <w:r w:rsidRPr="00B07DB9">
        <w:rPr>
          <w:rFonts w:ascii="Times New Roman" w:hAnsi="Times New Roman"/>
        </w:rPr>
        <w:t>совершение преступлений по мотивам, указанным в пункте "е" части первой статьи 63 Уголовного кодекса Российской Федерации;</w:t>
      </w:r>
    </w:p>
    <w:p w:rsidR="00614DE7" w:rsidRPr="00B07DB9" w:rsidRDefault="00614DE7" w:rsidP="00614DE7">
      <w:pPr>
        <w:rPr>
          <w:rFonts w:ascii="Times New Roman" w:hAnsi="Times New Roman"/>
        </w:rPr>
      </w:pPr>
      <w:r w:rsidRPr="00B07DB9">
        <w:rPr>
          <w:rFonts w:ascii="Times New Roman" w:hAnsi="Times New Roman"/>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614DE7" w:rsidRPr="00B07DB9" w:rsidRDefault="00614DE7" w:rsidP="00614DE7">
      <w:pPr>
        <w:rPr>
          <w:rFonts w:ascii="Times New Roman" w:hAnsi="Times New Roman"/>
        </w:rPr>
      </w:pPr>
      <w:r w:rsidRPr="00B07DB9">
        <w:rPr>
          <w:rFonts w:ascii="Times New Roman" w:hAnsi="Times New Roman"/>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614DE7" w:rsidRPr="00B07DB9" w:rsidRDefault="00614DE7" w:rsidP="00614DE7">
      <w:pPr>
        <w:rPr>
          <w:rFonts w:ascii="Times New Roman" w:hAnsi="Times New Roman"/>
        </w:rPr>
      </w:pPr>
      <w:r w:rsidRPr="00B07DB9">
        <w:rPr>
          <w:rFonts w:ascii="Times New Roman" w:hAnsi="Times New Roman"/>
        </w:rPr>
        <w:t>организация и подготовка указанных деяний, а также подстрекательство к их осуществлению.</w:t>
      </w:r>
    </w:p>
    <w:p w:rsidR="00614DE7" w:rsidRPr="00B07DB9" w:rsidRDefault="00614DE7" w:rsidP="00614DE7">
      <w:pPr>
        <w:rPr>
          <w:rFonts w:ascii="Times New Roman" w:hAnsi="Times New Roman"/>
        </w:rPr>
      </w:pPr>
      <w:r w:rsidRPr="00B07DB9">
        <w:rPr>
          <w:rFonts w:ascii="Times New Roman" w:hAnsi="Times New Roman"/>
        </w:rPr>
        <w:t xml:space="preserve">К уголовной ответственности за совершение таких преступлений в последние годы часто привлекаются несовершеннолетние, входящие в состав неформальных молодежный объединений, идеологией которых является ненависть к лицам иной национальности, социально незащищенным слоям населения. Так по ст.282 УК РФ (возбуждение ненависти или вражды, а равно унижение человеческого достоинства) все более часто осуждаются несовершеннолетние, действия которых </w:t>
      </w:r>
      <w:r w:rsidRPr="00B07DB9">
        <w:rPr>
          <w:rFonts w:ascii="Times New Roman" w:hAnsi="Times New Roman"/>
        </w:rPr>
        <w:lastRenderedPageBreak/>
        <w:t>выражаются в размещении в сети «Интернет» видеороликов пропагандистского характера со сценами насилия над лицами по мотивам нетерпимости и ненависти к расе, национальности и происхождению, публикуются текстовые документы под названием «Пособие по уличному террору» и т.д., с которыми знакомятся пользователи сети. </w:t>
      </w:r>
    </w:p>
    <w:p w:rsidR="00614DE7" w:rsidRPr="00B07DB9" w:rsidRDefault="00614DE7" w:rsidP="00614DE7">
      <w:pPr>
        <w:rPr>
          <w:rFonts w:ascii="Times New Roman" w:hAnsi="Times New Roman"/>
        </w:rPr>
      </w:pPr>
      <w:r w:rsidRPr="00B07DB9">
        <w:rPr>
          <w:rFonts w:ascii="Times New Roman" w:hAnsi="Times New Roman"/>
        </w:rPr>
        <w:t>Терроризм является наиболее опасной формой экстремизма.</w:t>
      </w:r>
    </w:p>
    <w:p w:rsidR="00614DE7" w:rsidRPr="00B07DB9" w:rsidRDefault="00614DE7" w:rsidP="00614DE7">
      <w:pPr>
        <w:rPr>
          <w:rFonts w:ascii="Times New Roman" w:hAnsi="Times New Roman"/>
        </w:rPr>
      </w:pPr>
      <w:r w:rsidRPr="00B07DB9">
        <w:rPr>
          <w:rFonts w:ascii="Times New Roman" w:hAnsi="Times New Roman"/>
        </w:rPr>
        <w:t>Правовые и организационные основы противодействия террористической деятельности определены Федеральным законом от 06.03.2006 г. № 35-ФЗ "О противодействии терроризму", Указом Президента Российской Федерации от 15.02.2006 № 116 "О мерах по противодействию терроризму".</w:t>
      </w:r>
    </w:p>
    <w:p w:rsidR="00614DE7" w:rsidRPr="00B07DB9" w:rsidRDefault="00614DE7" w:rsidP="00614DE7">
      <w:pPr>
        <w:rPr>
          <w:rFonts w:ascii="Times New Roman" w:hAnsi="Times New Roman"/>
        </w:rPr>
      </w:pPr>
      <w:r w:rsidRPr="00B07DB9">
        <w:rPr>
          <w:rFonts w:ascii="Times New Roman" w:hAnsi="Times New Roman"/>
        </w:rPr>
        <w:t>К террористическим преступлениям относятся — террористический акт, захват заложника, организация незаконного вооруженного формирования и участие в нем, угон воздушного или водного транспорта либо железнодорожного состава и ряд других.</w:t>
      </w:r>
    </w:p>
    <w:p w:rsidR="00614DE7" w:rsidRPr="00B07DB9" w:rsidRDefault="00614DE7" w:rsidP="00614DE7">
      <w:pPr>
        <w:rPr>
          <w:rFonts w:ascii="Times New Roman" w:hAnsi="Times New Roman"/>
        </w:rPr>
      </w:pPr>
      <w:r w:rsidRPr="00B07DB9">
        <w:rPr>
          <w:rFonts w:ascii="Times New Roman" w:hAnsi="Times New Roman"/>
        </w:rPr>
        <w:t>Одним из распространенных преступлений, относящихся к категории террористических, является преступление, предусмотренное ст.207 УК РФ – «Заведомо ложное сообщение об акте терроризма». Общественная опасность данного преступления заключается в нарушении нормального функционирования государственно-властных институтов, отвлечении сил органов охраны правопорядка на проверку ложных сообщений, а также специальных служб, призванных оказывать в чрезвычайных ситуациях помощь населению (бригады МЧС, скорой помощи, пожарной охраны и т.д.), нарушении прав и охраняемых законом интересов граждан.</w:t>
      </w:r>
    </w:p>
    <w:p w:rsidR="00614DE7" w:rsidRPr="00B07DB9" w:rsidRDefault="00614DE7" w:rsidP="00614DE7">
      <w:pPr>
        <w:rPr>
          <w:rFonts w:ascii="Times New Roman" w:hAnsi="Times New Roman"/>
        </w:rPr>
      </w:pPr>
      <w:r w:rsidRPr="00B07DB9">
        <w:rPr>
          <w:rFonts w:ascii="Times New Roman" w:hAnsi="Times New Roman"/>
        </w:rPr>
        <w:t>Как показывает судебная практика причины совершения данного преступления самые разные — от душевных расстройств до желания развлечься.</w:t>
      </w:r>
    </w:p>
    <w:p w:rsidR="00614DE7" w:rsidRPr="00B07DB9" w:rsidRDefault="00614DE7" w:rsidP="00614DE7">
      <w:pPr>
        <w:rPr>
          <w:rFonts w:ascii="Times New Roman" w:hAnsi="Times New Roman"/>
        </w:rPr>
      </w:pPr>
      <w:r w:rsidRPr="00B07DB9">
        <w:rPr>
          <w:rFonts w:ascii="Times New Roman" w:hAnsi="Times New Roman"/>
        </w:rPr>
        <w:t>Вместе с тем, за такие "развлечения" предусмотрено уголовное наказание до 3 лет лишения свободы, а уголовной ответственности по ст.207 УК РФ подлежат лица, достигшие 14-ти лет, а имущественный и материальный ущерб, связанный с работой бригад скорой помощи, МЧС и иных спасательных служб, призванных оказывать помощь в экстренных случаях и вынужденных проводить проверку ложного сообщения, ложится на плечи виновного лица.</w:t>
      </w:r>
    </w:p>
    <w:p w:rsidR="00614DE7" w:rsidRPr="00B07DB9" w:rsidRDefault="00614DE7" w:rsidP="00614DE7">
      <w:pPr>
        <w:rPr>
          <w:rFonts w:ascii="Times New Roman" w:hAnsi="Times New Roman"/>
        </w:rPr>
      </w:pPr>
      <w:r w:rsidRPr="00B07DB9">
        <w:rPr>
          <w:rFonts w:ascii="Times New Roman" w:hAnsi="Times New Roman"/>
        </w:rPr>
        <w:t>Профилактика экстремизма и терроризма — это не только задача государства, но и задача представителей гражданского общества, самих граждан. В случае если Вам стали известны такие факты </w:t>
      </w:r>
      <w:r w:rsidRPr="00B07DB9">
        <w:rPr>
          <w:rStyle w:val="aff4"/>
          <w:rFonts w:ascii="Times New Roman" w:hAnsi="Times New Roman"/>
          <w:color w:val="000000"/>
          <w:bdr w:val="none" w:sz="0" w:space="0" w:color="auto" w:frame="1"/>
        </w:rPr>
        <w:t>вы имеете право и должны обратиться в правоохранительные органы.</w:t>
      </w:r>
    </w:p>
    <w:p w:rsidR="00614DE7" w:rsidRPr="00B07DB9" w:rsidRDefault="00614DE7" w:rsidP="00614DE7">
      <w:pPr>
        <w:pBdr>
          <w:bottom w:val="single" w:sz="12" w:space="1" w:color="auto"/>
        </w:pBdr>
        <w:rPr>
          <w:rFonts w:ascii="Times New Roman" w:hAnsi="Times New Roman"/>
        </w:rPr>
      </w:pPr>
      <w:r w:rsidRPr="00B07DB9">
        <w:rPr>
          <w:rStyle w:val="aff4"/>
          <w:rFonts w:ascii="Times New Roman" w:hAnsi="Times New Roman"/>
          <w:color w:val="000000"/>
          <w:bdr w:val="none" w:sz="0" w:space="0" w:color="auto" w:frame="1"/>
        </w:rPr>
        <w:t> </w:t>
      </w:r>
    </w:p>
    <w:p w:rsidR="00B07DB9" w:rsidRDefault="00B07DB9" w:rsidP="00614DE7">
      <w:pPr>
        <w:rPr>
          <w:rFonts w:ascii="Times New Roman" w:hAnsi="Times New Roman"/>
          <w:lang w:val="ru-RU" w:eastAsia="ru-RU" w:bidi="ar-SA"/>
        </w:rPr>
      </w:pPr>
    </w:p>
    <w:p w:rsidR="00B07DB9" w:rsidRPr="00646EFF" w:rsidRDefault="00B07DB9" w:rsidP="00B07DB9">
      <w:pPr>
        <w:pStyle w:val="aff1"/>
        <w:spacing w:before="0" w:beforeAutospacing="0" w:after="150" w:afterAutospacing="0"/>
        <w:jc w:val="center"/>
        <w:rPr>
          <w:b/>
          <w:bCs/>
          <w:i/>
          <w:iCs/>
          <w:color w:val="FF0000"/>
          <w:sz w:val="36"/>
          <w:szCs w:val="36"/>
        </w:rPr>
      </w:pPr>
      <w:r w:rsidRPr="00646EFF">
        <w:rPr>
          <w:b/>
          <w:bCs/>
          <w:i/>
          <w:iCs/>
          <w:color w:val="FF0000"/>
          <w:sz w:val="36"/>
          <w:szCs w:val="36"/>
        </w:rPr>
        <w:t>Профилактика наркомании среди детей и подростков</w:t>
      </w:r>
    </w:p>
    <w:p w:rsidR="00B07DB9" w:rsidRDefault="00B07DB9" w:rsidP="00B07DB9">
      <w:pPr>
        <w:pStyle w:val="aff1"/>
        <w:spacing w:before="0" w:beforeAutospacing="0" w:after="150" w:afterAutospacing="0"/>
        <w:jc w:val="center"/>
        <w:rPr>
          <w:rFonts w:ascii="Arial" w:hAnsi="Arial" w:cs="Arial"/>
          <w:color w:val="000000"/>
          <w:sz w:val="21"/>
          <w:szCs w:val="21"/>
        </w:rPr>
      </w:pPr>
    </w:p>
    <w:p w:rsidR="00B07DB9" w:rsidRDefault="00B07DB9" w:rsidP="00B07DB9">
      <w:pPr>
        <w:pStyle w:val="aff1"/>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1824" behindDoc="0" locked="0" layoutInCell="1" allowOverlap="1">
            <wp:simplePos x="0" y="0"/>
            <wp:positionH relativeFrom="column">
              <wp:posOffset>15240</wp:posOffset>
            </wp:positionH>
            <wp:positionV relativeFrom="paragraph">
              <wp:posOffset>-2540</wp:posOffset>
            </wp:positionV>
            <wp:extent cx="2800350" cy="1857375"/>
            <wp:effectExtent l="19050" t="0" r="0" b="0"/>
            <wp:wrapSquare wrapText="bothSides"/>
            <wp:docPr id="3" name="Рисунок 1" descr="hello_html_79be7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9be7614.jpg"/>
                    <pic:cNvPicPr>
                      <a:picLocks noChangeAspect="1" noChangeArrowheads="1"/>
                    </pic:cNvPicPr>
                  </pic:nvPicPr>
                  <pic:blipFill>
                    <a:blip r:embed="rId14"/>
                    <a:srcRect/>
                    <a:stretch>
                      <a:fillRect/>
                    </a:stretch>
                  </pic:blipFill>
                  <pic:spPr bwMode="auto">
                    <a:xfrm>
                      <a:off x="0" y="0"/>
                      <a:ext cx="2800350" cy="1857375"/>
                    </a:xfrm>
                    <a:prstGeom prst="rect">
                      <a:avLst/>
                    </a:prstGeom>
                    <a:noFill/>
                    <a:ln w="9525">
                      <a:noFill/>
                      <a:miter lim="800000"/>
                      <a:headEnd/>
                      <a:tailEnd/>
                    </a:ln>
                  </pic:spPr>
                </pic:pic>
              </a:graphicData>
            </a:graphic>
          </wp:anchor>
        </w:drawing>
      </w:r>
      <w:r>
        <w:rPr>
          <w:color w:val="000000"/>
          <w:sz w:val="27"/>
          <w:szCs w:val="27"/>
        </w:rPr>
        <w:t>Наркомания в наше время достигла масштабов эпидемии.</w:t>
      </w:r>
      <w:r>
        <w:rPr>
          <w:b/>
          <w:bCs/>
          <w:color w:val="000000"/>
          <w:sz w:val="27"/>
          <w:szCs w:val="27"/>
        </w:rPr>
        <w:t> </w:t>
      </w:r>
      <w:r>
        <w:rPr>
          <w:color w:val="000000"/>
          <w:sz w:val="27"/>
          <w:szCs w:val="27"/>
        </w:rPr>
        <w:t>Ее распространение</w:t>
      </w:r>
      <w:r>
        <w:rPr>
          <w:b/>
          <w:bCs/>
          <w:color w:val="000000"/>
          <w:sz w:val="27"/>
          <w:szCs w:val="27"/>
        </w:rPr>
        <w:t> </w:t>
      </w:r>
      <w:r>
        <w:rPr>
          <w:color w:val="000000"/>
          <w:sz w:val="27"/>
          <w:szCs w:val="27"/>
        </w:rPr>
        <w:t>идет гораздо быстрее, чем принимаются меры по борьбе с этим страшным явлением. Поэтому немаловажное значение в современном обществе приобретает профилактика наркомании. Она подразумевает комплекс мер, предупреждающих появления наркомании.</w:t>
      </w:r>
    </w:p>
    <w:p w:rsidR="00B07DB9" w:rsidRDefault="00B07DB9" w:rsidP="00B07DB9">
      <w:pPr>
        <w:pStyle w:val="aff1"/>
        <w:spacing w:before="0" w:beforeAutospacing="0" w:after="150" w:afterAutospacing="0"/>
        <w:rPr>
          <w:rFonts w:ascii="Arial" w:hAnsi="Arial" w:cs="Arial"/>
          <w:color w:val="000000"/>
          <w:sz w:val="21"/>
          <w:szCs w:val="21"/>
        </w:rPr>
      </w:pPr>
      <w:r>
        <w:rPr>
          <w:color w:val="000000"/>
          <w:sz w:val="27"/>
          <w:szCs w:val="27"/>
        </w:rPr>
        <w:t>Наркотическая зависимость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Личность больного наркотической зависимостью становится эгоцентричной, а тело истощается, в результате чего наркоман  с невероятной скоростью «катится» к своей гибели.</w:t>
      </w:r>
    </w:p>
    <w:p w:rsidR="00B07DB9" w:rsidRDefault="00B07DB9" w:rsidP="00B07DB9">
      <w:pPr>
        <w:pStyle w:val="aff1"/>
        <w:spacing w:before="0" w:beforeAutospacing="0" w:after="150" w:afterAutospacing="0"/>
        <w:rPr>
          <w:rFonts w:ascii="Arial" w:hAnsi="Arial" w:cs="Arial"/>
          <w:color w:val="000000"/>
          <w:sz w:val="21"/>
          <w:szCs w:val="21"/>
        </w:rPr>
      </w:pPr>
      <w:r>
        <w:rPr>
          <w:color w:val="000000"/>
          <w:sz w:val="27"/>
          <w:szCs w:val="27"/>
        </w:rPr>
        <w:t xml:space="preserve">Как подросток становится наркоманом? Почему он решает попробовать то или иное вещество? Одна из причин - интерес, желание испытать неизвестные ощущения, другая - желание быть принятым в определенную группу. Нередко неудовлетворенность </w:t>
      </w:r>
      <w:r>
        <w:rPr>
          <w:color w:val="000000"/>
          <w:sz w:val="27"/>
          <w:szCs w:val="27"/>
        </w:rPr>
        <w:lastRenderedPageBreak/>
        <w:t>жизнью, желание "забыться" приводят подростка к наркомании. Предлагают попробовать токсическое вещество или наркотик обычно люди, принимающие это "зелье", они и обучают способ применения, поведению при приеме препаратов. Часто родители довольно поздно и неожиданно для себя замечают, что их ребенок употребляет наркотики или токсические вещества, хотя перемены, прежде всего, в его поведении, можно было увидеть и раньше. Ребенок становится скрытным, избегает родителей, ведет какие-то тайные переговоры по телефону; старые друзья и занятия, включая школу, ему уже неинтересны. Его одежда</w:t>
      </w:r>
      <w:r>
        <w:rPr>
          <w:rFonts w:ascii="Arial" w:hAnsi="Arial" w:cs="Arial"/>
          <w:color w:val="000000"/>
          <w:sz w:val="21"/>
          <w:szCs w:val="21"/>
        </w:rPr>
        <w:t xml:space="preserve"> </w:t>
      </w:r>
      <w:r>
        <w:rPr>
          <w:color w:val="000000"/>
          <w:sz w:val="27"/>
          <w:szCs w:val="27"/>
        </w:rPr>
        <w:t>неряшлива, среди вещей в карманах можно обнаружить баночки, пакетики, шприцы, иглы, таблетки. Увеличиваются денежные расходы подростка, из дома нередко исчезают вещи.</w:t>
      </w:r>
      <w:r>
        <w:rPr>
          <w:rFonts w:ascii="Arial" w:hAnsi="Arial" w:cs="Arial"/>
          <w:color w:val="000000"/>
          <w:sz w:val="21"/>
          <w:szCs w:val="21"/>
        </w:rPr>
        <w:t xml:space="preserve"> </w:t>
      </w:r>
      <w:r>
        <w:rPr>
          <w:color w:val="000000"/>
          <w:sz w:val="27"/>
          <w:szCs w:val="27"/>
        </w:rPr>
        <w:t>Профилактика наркомании должна стать неотъемлемой частью просвещения. Для этого в школах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подростков дает ощутимые результаты, и она должна вестись постоянно и в широких масштабах. Правильно проведенные профилактические мероприятия среди подростков обязательно станут сдерживающим фактором и уменьшат количество молодых людей, «присевших» на наркотики.</w:t>
      </w:r>
    </w:p>
    <w:p w:rsidR="00B07DB9" w:rsidRDefault="00B07DB9" w:rsidP="00B07DB9">
      <w:pPr>
        <w:pStyle w:val="aff1"/>
        <w:spacing w:before="0" w:beforeAutospacing="0" w:after="150" w:afterAutospacing="0"/>
        <w:rPr>
          <w:rFonts w:ascii="Arial" w:hAnsi="Arial" w:cs="Arial"/>
          <w:color w:val="000000"/>
          <w:sz w:val="21"/>
          <w:szCs w:val="21"/>
        </w:rPr>
      </w:pPr>
      <w:r>
        <w:rPr>
          <w:color w:val="000000"/>
          <w:sz w:val="27"/>
          <w:szCs w:val="27"/>
        </w:rPr>
        <w:t>Различают первичную, вторичную и третичную профилактику наркомании.</w:t>
      </w:r>
    </w:p>
    <w:p w:rsidR="00B07DB9" w:rsidRDefault="00B07DB9" w:rsidP="00B07DB9">
      <w:pPr>
        <w:pStyle w:val="aff1"/>
        <w:spacing w:before="0" w:beforeAutospacing="0" w:after="150" w:afterAutospacing="0"/>
        <w:rPr>
          <w:rFonts w:ascii="Arial" w:hAnsi="Arial" w:cs="Arial"/>
          <w:color w:val="000000"/>
          <w:sz w:val="21"/>
          <w:szCs w:val="21"/>
        </w:rPr>
      </w:pPr>
      <w:r>
        <w:rPr>
          <w:color w:val="000000"/>
          <w:sz w:val="27"/>
          <w:szCs w:val="27"/>
        </w:rPr>
        <w:t>1.В задачу первичной профилактики ставят предупреждение употребления наркотиков. В первичной профилактики существует четыре основных направления:</w:t>
      </w:r>
    </w:p>
    <w:p w:rsidR="00B07DB9" w:rsidRDefault="00B07DB9" w:rsidP="00B07DB9">
      <w:pPr>
        <w:pStyle w:val="aff1"/>
        <w:numPr>
          <w:ilvl w:val="0"/>
          <w:numId w:val="34"/>
        </w:numPr>
        <w:spacing w:before="0" w:beforeAutospacing="0" w:after="150" w:afterAutospacing="0"/>
        <w:ind w:left="0"/>
        <w:rPr>
          <w:rFonts w:ascii="Arial" w:hAnsi="Arial" w:cs="Arial"/>
          <w:color w:val="000000"/>
          <w:sz w:val="21"/>
          <w:szCs w:val="21"/>
        </w:rPr>
      </w:pPr>
      <w:r>
        <w:rPr>
          <w:color w:val="000000"/>
          <w:sz w:val="27"/>
          <w:szCs w:val="27"/>
        </w:rPr>
        <w:t>активная воспитательная работа среди молодежи и подростков;</w:t>
      </w:r>
    </w:p>
    <w:p w:rsidR="00B07DB9" w:rsidRDefault="00B07DB9" w:rsidP="00B07DB9">
      <w:pPr>
        <w:pStyle w:val="aff1"/>
        <w:numPr>
          <w:ilvl w:val="0"/>
          <w:numId w:val="34"/>
        </w:numPr>
        <w:spacing w:before="0" w:beforeAutospacing="0" w:after="150" w:afterAutospacing="0"/>
        <w:ind w:left="0"/>
        <w:rPr>
          <w:rFonts w:ascii="Arial" w:hAnsi="Arial" w:cs="Arial"/>
          <w:color w:val="000000"/>
          <w:sz w:val="21"/>
          <w:szCs w:val="21"/>
        </w:rPr>
      </w:pPr>
      <w:r>
        <w:rPr>
          <w:color w:val="000000"/>
          <w:sz w:val="27"/>
          <w:szCs w:val="27"/>
        </w:rPr>
        <w:t>санитарно-гигиеническое воспитание населения;</w:t>
      </w:r>
    </w:p>
    <w:p w:rsidR="00B07DB9" w:rsidRDefault="00B07DB9" w:rsidP="00B07DB9">
      <w:pPr>
        <w:pStyle w:val="aff1"/>
        <w:numPr>
          <w:ilvl w:val="0"/>
          <w:numId w:val="34"/>
        </w:numPr>
        <w:spacing w:before="0" w:beforeAutospacing="0" w:after="150" w:afterAutospacing="0"/>
        <w:ind w:left="0"/>
        <w:rPr>
          <w:rFonts w:ascii="Arial" w:hAnsi="Arial" w:cs="Arial"/>
          <w:color w:val="000000"/>
          <w:sz w:val="21"/>
          <w:szCs w:val="21"/>
        </w:rPr>
      </w:pPr>
      <w:r>
        <w:rPr>
          <w:color w:val="000000"/>
          <w:sz w:val="27"/>
          <w:szCs w:val="27"/>
        </w:rPr>
        <w:t>общественная борьба с распространением и употреблением наркотиков;</w:t>
      </w:r>
    </w:p>
    <w:p w:rsidR="00B07DB9" w:rsidRDefault="00B07DB9" w:rsidP="00B07DB9">
      <w:pPr>
        <w:pStyle w:val="aff1"/>
        <w:numPr>
          <w:ilvl w:val="0"/>
          <w:numId w:val="34"/>
        </w:numPr>
        <w:spacing w:before="0" w:beforeAutospacing="0" w:after="150" w:afterAutospacing="0"/>
        <w:ind w:left="0"/>
        <w:rPr>
          <w:rFonts w:ascii="Arial" w:hAnsi="Arial" w:cs="Arial"/>
          <w:color w:val="000000"/>
          <w:sz w:val="21"/>
          <w:szCs w:val="21"/>
        </w:rPr>
      </w:pPr>
      <w:r>
        <w:rPr>
          <w:color w:val="000000"/>
          <w:sz w:val="27"/>
          <w:szCs w:val="27"/>
        </w:rPr>
        <w:t>административно-законодательные меры.</w:t>
      </w:r>
    </w:p>
    <w:p w:rsidR="00B07DB9" w:rsidRDefault="00B07DB9" w:rsidP="00B07DB9">
      <w:pPr>
        <w:pStyle w:val="aff1"/>
        <w:spacing w:before="0" w:beforeAutospacing="0" w:after="150" w:afterAutospacing="0"/>
        <w:rPr>
          <w:rFonts w:ascii="Arial" w:hAnsi="Arial" w:cs="Arial"/>
          <w:color w:val="000000"/>
          <w:sz w:val="21"/>
          <w:szCs w:val="21"/>
        </w:rPr>
      </w:pPr>
      <w:r>
        <w:rPr>
          <w:color w:val="000000"/>
          <w:sz w:val="27"/>
          <w:szCs w:val="27"/>
        </w:rPr>
        <w:t>2.Вторичная профилактика наркомании – это раннее выявление лиц, употребляющих психоактивные вещества, и их лечение, а также предупреждение рецидивов и проведение поддерживающей терапии.</w:t>
      </w:r>
    </w:p>
    <w:p w:rsidR="00B07DB9" w:rsidRDefault="00B07DB9" w:rsidP="00B07DB9">
      <w:pPr>
        <w:pStyle w:val="aff1"/>
        <w:spacing w:before="0" w:beforeAutospacing="0" w:after="150" w:afterAutospacing="0"/>
        <w:rPr>
          <w:rFonts w:ascii="Arial" w:hAnsi="Arial" w:cs="Arial"/>
          <w:color w:val="000000"/>
          <w:sz w:val="21"/>
          <w:szCs w:val="21"/>
        </w:rPr>
      </w:pPr>
      <w:r>
        <w:rPr>
          <w:color w:val="000000"/>
          <w:sz w:val="27"/>
          <w:szCs w:val="27"/>
        </w:rPr>
        <w:t>3.В задачу третичной профилактики входит социально-трудовая и медицинская реабилитация больных наркоманией.</w:t>
      </w:r>
    </w:p>
    <w:p w:rsidR="00B07DB9" w:rsidRDefault="00B07DB9" w:rsidP="00B07DB9">
      <w:pPr>
        <w:pStyle w:val="aff1"/>
        <w:spacing w:before="0" w:beforeAutospacing="0" w:after="150" w:afterAutospacing="0"/>
        <w:rPr>
          <w:rFonts w:ascii="Arial" w:hAnsi="Arial" w:cs="Arial"/>
          <w:color w:val="000000"/>
          <w:sz w:val="21"/>
          <w:szCs w:val="21"/>
        </w:rPr>
      </w:pPr>
      <w:r>
        <w:rPr>
          <w:color w:val="000000"/>
          <w:sz w:val="27"/>
          <w:szCs w:val="27"/>
        </w:rPr>
        <w:t>Предрасположенность к наркотизму определяется определенными патохарактерологическими особенностями личности. Склонность к употреблению наркотиков имеют подростки с неустойчивым, истерическим характером, терпимые к любым отклонениям от социальных и психических норм, склонные к депрессии, негативно настроенные к основным социальным требованиям. Профилактика наркомании предполагает и активное выявление пунктов наркотизации. У молодежи сильно развито чувство солидарности, поэтому они употребляют наркотики в группе. Так что от обследуемого подростка вряд ли удастся получить сведения об его «товарищах» по наркотикам. Для этого следует использовать метод фронтального обследования ближайшего окружения нововыявленного потребителя наркотических препаратов.</w:t>
      </w:r>
    </w:p>
    <w:p w:rsidR="00B07DB9" w:rsidRDefault="00B07DB9" w:rsidP="00B07DB9">
      <w:pPr>
        <w:pStyle w:val="aff1"/>
        <w:spacing w:before="0" w:beforeAutospacing="0" w:after="150" w:afterAutospacing="0"/>
        <w:rPr>
          <w:rFonts w:ascii="Arial" w:hAnsi="Arial" w:cs="Arial"/>
          <w:color w:val="000000"/>
          <w:sz w:val="21"/>
          <w:szCs w:val="21"/>
        </w:rPr>
      </w:pPr>
      <w:r>
        <w:rPr>
          <w:color w:val="000000"/>
          <w:sz w:val="27"/>
          <w:szCs w:val="27"/>
        </w:rPr>
        <w:t xml:space="preserve">Немаловажной в профилактике наркомании является санитарно-просветительная работа среди детей и подростков. Но по этому вопросу на сегодня нет единого мнения. Одни специалисты рекомендуют проводить медицинскую пропаганду в школе на протяжении всего учебного года. Другие считают необходимым ввести в учебную </w:t>
      </w:r>
      <w:r>
        <w:rPr>
          <w:color w:val="000000"/>
          <w:sz w:val="27"/>
          <w:szCs w:val="27"/>
        </w:rPr>
        <w:lastRenderedPageBreak/>
        <w:t>программу курс по профилактике наркозависимости. Необходимы рассказы о реальных случаях тяжких последствий наркотизма – медицинских и социальных. Особенно убедительны сообщения о тяжелых отравлениях, ранах, смертельных исходах от передозировок наркотиков и т.п. Необходимо также акцентировать внимание подростков на пагубном влиянии наркотиков на физическое развитие, интеллект и потомство. Очень важным в профилактических мерах является взаимодействие подростковой наркологической службы и соответствующих подразделений МВД, а также комиссий по делам несовершеннолетних. Сотрудники милиции должны способствовать привлечению молодежи к обследованию и лечению от наркомании. Если подросток уклоняется от посещения наркологического диспансера, не поддается психотерапевтическому воздействию и является лидером группы наркоманов, то здесь необходимо принимать административные меры.</w:t>
      </w:r>
    </w:p>
    <w:p w:rsidR="00B07DB9" w:rsidRDefault="00B07DB9" w:rsidP="00B07DB9">
      <w:pPr>
        <w:pStyle w:val="aff1"/>
        <w:spacing w:before="0" w:beforeAutospacing="0" w:after="150" w:afterAutospacing="0"/>
        <w:rPr>
          <w:color w:val="000000"/>
          <w:sz w:val="27"/>
          <w:szCs w:val="27"/>
        </w:rPr>
      </w:pPr>
      <w:r>
        <w:rPr>
          <w:color w:val="000000"/>
          <w:sz w:val="27"/>
          <w:szCs w:val="27"/>
        </w:rPr>
        <w:t xml:space="preserve">Если вы что-то заподозрили, не стоит "нападать" на подростка с упреками и принимать "жесткие" меры. Поговорите с ним доверительно, во всяком случае, попытайтесь это сделать. Приведите его к специалисту-наркологу. Попробуйте убедить его, что консультация врача-нарколога - это не наказание, это реальный шанс помочь человеку, употребляющему наркотики. </w:t>
      </w:r>
    </w:p>
    <w:p w:rsidR="00B07DB9" w:rsidRPr="00646EFF" w:rsidRDefault="00B07DB9" w:rsidP="00B07DB9">
      <w:pPr>
        <w:pStyle w:val="aff1"/>
        <w:pBdr>
          <w:bottom w:val="single" w:sz="12" w:space="1" w:color="auto"/>
        </w:pBdr>
        <w:spacing w:before="0" w:beforeAutospacing="0" w:after="150" w:afterAutospacing="0"/>
        <w:rPr>
          <w:color w:val="000000"/>
          <w:sz w:val="27"/>
          <w:szCs w:val="27"/>
        </w:rPr>
      </w:pPr>
      <w:r w:rsidRPr="00646EFF">
        <w:rPr>
          <w:b/>
          <w:color w:val="000000"/>
          <w:sz w:val="27"/>
          <w:szCs w:val="27"/>
        </w:rPr>
        <w:t>Чем раньше начато лечение - тем больше надежды на успех</w:t>
      </w:r>
      <w:r>
        <w:rPr>
          <w:color w:val="000000"/>
          <w:sz w:val="27"/>
          <w:szCs w:val="27"/>
        </w:rPr>
        <w:t>.</w:t>
      </w:r>
    </w:p>
    <w:p w:rsidR="00B07DB9" w:rsidRDefault="00B07DB9" w:rsidP="00B07DB9">
      <w:pPr>
        <w:rPr>
          <w:lang w:val="ru-RU"/>
        </w:rPr>
      </w:pPr>
    </w:p>
    <w:p w:rsidR="00B07DB9" w:rsidRPr="00B07DB9" w:rsidRDefault="00B07DB9" w:rsidP="00B07DB9">
      <w:pPr>
        <w:jc w:val="center"/>
        <w:rPr>
          <w:rFonts w:ascii="Times New Roman" w:hAnsi="Times New Roman"/>
          <w:b/>
          <w:bCs/>
          <w:color w:val="000000"/>
          <w:sz w:val="28"/>
          <w:szCs w:val="28"/>
          <w:lang w:val="ru-RU"/>
        </w:rPr>
      </w:pPr>
      <w:r w:rsidRPr="00B07DB9">
        <w:rPr>
          <w:rFonts w:ascii="Times New Roman" w:hAnsi="Times New Roman"/>
          <w:b/>
          <w:bCs/>
          <w:color w:val="000000"/>
          <w:sz w:val="28"/>
          <w:szCs w:val="28"/>
          <w:lang w:val="ru-RU"/>
        </w:rPr>
        <w:t xml:space="preserve">АДМИНИСТРАЦИЯ </w:t>
      </w:r>
    </w:p>
    <w:p w:rsidR="00B07DB9" w:rsidRPr="00B07DB9" w:rsidRDefault="00B07DB9" w:rsidP="00B07DB9">
      <w:pPr>
        <w:jc w:val="center"/>
        <w:rPr>
          <w:rFonts w:ascii="Times New Roman" w:hAnsi="Times New Roman"/>
          <w:b/>
          <w:bCs/>
          <w:color w:val="000000"/>
          <w:sz w:val="28"/>
          <w:szCs w:val="28"/>
          <w:lang w:val="ru-RU"/>
        </w:rPr>
      </w:pPr>
      <w:r w:rsidRPr="00B07DB9">
        <w:rPr>
          <w:rFonts w:ascii="Times New Roman" w:hAnsi="Times New Roman"/>
          <w:b/>
          <w:bCs/>
          <w:color w:val="000000"/>
          <w:sz w:val="28"/>
          <w:szCs w:val="28"/>
          <w:lang w:val="ru-RU"/>
        </w:rPr>
        <w:t>ДУБРОВИНСКОГО СЕЛЬСОВЕТА МОШКОВСКОГО РАЙОНА НОВОСИБИРСКОЙ ОБЛАСТИ</w:t>
      </w:r>
    </w:p>
    <w:p w:rsidR="00B07DB9" w:rsidRPr="00B07DB9" w:rsidRDefault="00B07DB9" w:rsidP="00B07DB9">
      <w:pPr>
        <w:spacing w:before="100" w:beforeAutospacing="1" w:after="100" w:afterAutospacing="1"/>
        <w:jc w:val="center"/>
        <w:rPr>
          <w:rFonts w:ascii="Times New Roman" w:hAnsi="Times New Roman"/>
          <w:color w:val="000000"/>
          <w:sz w:val="28"/>
          <w:szCs w:val="28"/>
          <w:lang w:val="ru-RU"/>
        </w:rPr>
      </w:pPr>
      <w:r w:rsidRPr="00ED609E">
        <w:rPr>
          <w:rFonts w:ascii="Times New Roman" w:hAnsi="Times New Roman"/>
          <w:color w:val="000000"/>
          <w:sz w:val="28"/>
          <w:szCs w:val="28"/>
        </w:rPr>
        <w:t> </w:t>
      </w:r>
      <w:r w:rsidRPr="00B07DB9">
        <w:rPr>
          <w:rFonts w:ascii="Times New Roman" w:hAnsi="Times New Roman"/>
          <w:b/>
          <w:bCs/>
          <w:color w:val="000000"/>
          <w:sz w:val="28"/>
          <w:szCs w:val="28"/>
          <w:lang w:val="ru-RU"/>
        </w:rPr>
        <w:t>ПОСТАНОВЛЕНИЕ</w:t>
      </w:r>
    </w:p>
    <w:p w:rsidR="00B07DB9" w:rsidRPr="00B07DB9" w:rsidRDefault="00B07DB9" w:rsidP="00B07DB9">
      <w:pPr>
        <w:spacing w:before="100" w:beforeAutospacing="1" w:after="100" w:afterAutospacing="1"/>
        <w:jc w:val="center"/>
        <w:rPr>
          <w:rFonts w:ascii="Times New Roman" w:hAnsi="Times New Roman"/>
          <w:color w:val="000000"/>
          <w:sz w:val="28"/>
          <w:szCs w:val="28"/>
          <w:lang w:val="ru-RU"/>
        </w:rPr>
      </w:pPr>
      <w:r w:rsidRPr="00B07DB9">
        <w:rPr>
          <w:rFonts w:ascii="Times New Roman" w:hAnsi="Times New Roman"/>
          <w:color w:val="000000"/>
          <w:sz w:val="28"/>
          <w:szCs w:val="28"/>
          <w:lang w:val="ru-RU"/>
        </w:rPr>
        <w:t xml:space="preserve">28.08.2017 </w:t>
      </w:r>
      <w:r>
        <w:rPr>
          <w:rFonts w:ascii="Times New Roman" w:hAnsi="Times New Roman"/>
          <w:color w:val="000000"/>
          <w:sz w:val="28"/>
          <w:szCs w:val="28"/>
        </w:rPr>
        <w:t> </w:t>
      </w:r>
      <w:r w:rsidRPr="00B07DB9">
        <w:rPr>
          <w:rFonts w:ascii="Times New Roman" w:hAnsi="Times New Roman"/>
          <w:color w:val="000000"/>
          <w:sz w:val="28"/>
          <w:szCs w:val="28"/>
          <w:lang w:val="ru-RU"/>
        </w:rPr>
        <w:t>№ 118</w:t>
      </w:r>
    </w:p>
    <w:p w:rsidR="00B07DB9" w:rsidRPr="00B07DB9" w:rsidRDefault="00B07DB9" w:rsidP="00B07DB9">
      <w:pPr>
        <w:ind w:right="20"/>
        <w:jc w:val="center"/>
        <w:rPr>
          <w:rFonts w:ascii="Times New Roman" w:hAnsi="Times New Roman"/>
          <w:b/>
          <w:color w:val="000000"/>
          <w:sz w:val="28"/>
          <w:szCs w:val="28"/>
          <w:lang w:val="ru-RU"/>
        </w:rPr>
      </w:pPr>
      <w:r w:rsidRPr="00B07DB9">
        <w:rPr>
          <w:rFonts w:ascii="Times New Roman" w:hAnsi="Times New Roman"/>
          <w:b/>
          <w:color w:val="000000"/>
          <w:sz w:val="28"/>
          <w:szCs w:val="28"/>
          <w:lang w:val="ru-RU"/>
        </w:rPr>
        <w:t>Об утверждении Порядка формирования и ведения реестра источников доходов бюджета Дубровинского сельсовета Мошковского района Новосибирской области</w:t>
      </w:r>
    </w:p>
    <w:p w:rsidR="00B07DB9" w:rsidRPr="00B07DB9" w:rsidRDefault="00B07DB9" w:rsidP="00B07DB9">
      <w:pPr>
        <w:ind w:right="20"/>
        <w:jc w:val="center"/>
        <w:rPr>
          <w:rFonts w:ascii="Times New Roman" w:hAnsi="Times New Roman"/>
          <w:b/>
          <w:color w:val="000000"/>
          <w:sz w:val="28"/>
          <w:szCs w:val="28"/>
          <w:lang w:val="ru-RU"/>
        </w:rPr>
      </w:pPr>
    </w:p>
    <w:p w:rsidR="00B07DB9" w:rsidRPr="00B07DB9" w:rsidRDefault="00B07DB9" w:rsidP="00B07DB9">
      <w:pPr>
        <w:ind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В соответствии с пунктами 5,7 статьи 47.1 и статьей 160.1 Бюджетного кодекса Российской Федерации, постановлением Правительства Российской Федерации от 31 августа 2016 года № 868 «О порядке формирования и ведения перечня источников доходов Российской Федерации»,</w:t>
      </w:r>
    </w:p>
    <w:p w:rsidR="00B07DB9" w:rsidRPr="00B07DB9" w:rsidRDefault="00B07DB9" w:rsidP="00B07DB9">
      <w:pPr>
        <w:jc w:val="both"/>
        <w:rPr>
          <w:rFonts w:ascii="Times New Roman" w:hAnsi="Times New Roman"/>
          <w:color w:val="000000"/>
          <w:sz w:val="28"/>
          <w:szCs w:val="28"/>
          <w:lang w:val="ru-RU"/>
        </w:rPr>
      </w:pPr>
      <w:r w:rsidRPr="00B07DB9">
        <w:rPr>
          <w:rFonts w:ascii="Times New Roman" w:hAnsi="Times New Roman"/>
          <w:b/>
          <w:color w:val="000000"/>
          <w:sz w:val="28"/>
          <w:szCs w:val="28"/>
          <w:lang w:val="ru-RU"/>
        </w:rPr>
        <w:t>ПОСТАНОВЛЯЮ:</w:t>
      </w:r>
    </w:p>
    <w:p w:rsidR="00B07DB9" w:rsidRPr="00B07DB9" w:rsidRDefault="00B07DB9" w:rsidP="00B07DB9">
      <w:pPr>
        <w:ind w:firstLine="851"/>
        <w:jc w:val="both"/>
        <w:rPr>
          <w:rFonts w:ascii="Times New Roman" w:hAnsi="Times New Roman"/>
          <w:b/>
          <w:color w:val="000000"/>
          <w:sz w:val="28"/>
          <w:szCs w:val="28"/>
          <w:lang w:val="ru-RU"/>
        </w:rPr>
      </w:pPr>
      <w:r w:rsidRPr="00B07DB9">
        <w:rPr>
          <w:rFonts w:ascii="Times New Roman" w:hAnsi="Times New Roman"/>
          <w:color w:val="000000"/>
          <w:sz w:val="28"/>
          <w:szCs w:val="28"/>
          <w:lang w:val="ru-RU"/>
        </w:rPr>
        <w:t>1.</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Утвердить прилагаемый Порядок формирования и ведения реестра источников доходов бюджета</w:t>
      </w:r>
      <w:r>
        <w:rPr>
          <w:rFonts w:ascii="Times New Roman" w:hAnsi="Times New Roman"/>
          <w:color w:val="000000"/>
          <w:sz w:val="28"/>
          <w:szCs w:val="28"/>
        </w:rPr>
        <w:t> </w:t>
      </w:r>
      <w:r w:rsidRPr="00B07DB9">
        <w:rPr>
          <w:rFonts w:ascii="Times New Roman" w:hAnsi="Times New Roman"/>
          <w:color w:val="000000"/>
          <w:sz w:val="28"/>
          <w:szCs w:val="28"/>
          <w:lang w:val="ru-RU"/>
        </w:rPr>
        <w:t>Дубровинского сельсовета Мошковского района</w:t>
      </w:r>
      <w:r>
        <w:rPr>
          <w:rFonts w:ascii="Times New Roman" w:hAnsi="Times New Roman"/>
          <w:color w:val="000000"/>
          <w:sz w:val="28"/>
          <w:szCs w:val="28"/>
        </w:rPr>
        <w:t> </w:t>
      </w:r>
      <w:r w:rsidRPr="00B07DB9">
        <w:rPr>
          <w:rFonts w:ascii="Times New Roman" w:hAnsi="Times New Roman"/>
          <w:color w:val="000000"/>
          <w:sz w:val="28"/>
          <w:szCs w:val="28"/>
          <w:lang w:val="ru-RU"/>
        </w:rPr>
        <w:t>Новосибирской области (далее-Порядок), согласно приложению № 1 к настоящему постановлению.</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2.</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Утвердить форму реестра источников доходов бюджета</w:t>
      </w:r>
      <w:r>
        <w:rPr>
          <w:rFonts w:ascii="Times New Roman" w:hAnsi="Times New Roman"/>
          <w:color w:val="000000"/>
          <w:sz w:val="28"/>
          <w:szCs w:val="28"/>
        </w:rPr>
        <w:t> </w:t>
      </w:r>
      <w:r w:rsidRPr="00B07DB9">
        <w:rPr>
          <w:rFonts w:ascii="Times New Roman" w:hAnsi="Times New Roman"/>
          <w:color w:val="000000"/>
          <w:sz w:val="28"/>
          <w:szCs w:val="28"/>
          <w:lang w:val="ru-RU"/>
        </w:rPr>
        <w:t>Дубровинского сельсовета Мошковского района Новосибирской области, согласно приложению № 2 к настоящему постановлению.</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3.</w:t>
      </w:r>
      <w:r>
        <w:rPr>
          <w:rFonts w:ascii="Times New Roman" w:hAnsi="Times New Roman"/>
          <w:color w:val="000000"/>
          <w:sz w:val="28"/>
          <w:szCs w:val="28"/>
        </w:rPr>
        <w:t> </w:t>
      </w:r>
      <w:r w:rsidRPr="00B07DB9">
        <w:rPr>
          <w:rFonts w:ascii="Times New Roman" w:hAnsi="Times New Roman"/>
          <w:color w:val="000000"/>
          <w:sz w:val="28"/>
          <w:szCs w:val="28"/>
          <w:lang w:val="ru-RU"/>
        </w:rPr>
        <w:t>Администрации Дубровинского сельсовета Мошковского района Новосибирской области</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 xml:space="preserve">обеспечить формирование в государственной интегрированной информационной системе управления общественными финансами «Электронный бюджет» информацию для включения в перечень источников </w:t>
      </w:r>
      <w:r w:rsidRPr="00B07DB9">
        <w:rPr>
          <w:rFonts w:ascii="Times New Roman" w:hAnsi="Times New Roman"/>
          <w:color w:val="000000"/>
          <w:sz w:val="28"/>
          <w:szCs w:val="28"/>
          <w:lang w:val="ru-RU"/>
        </w:rPr>
        <w:lastRenderedPageBreak/>
        <w:t>доходов Российской Федерации и ее направление в соответствии с Правилами формирования и ведения перечня источников доходов Российской Федерации, утвержденными постановлением Правительства Российской Федерации от 31 августа 2016 года № 868.</w:t>
      </w:r>
    </w:p>
    <w:p w:rsidR="00B07DB9" w:rsidRPr="00B07DB9" w:rsidRDefault="00B07DB9" w:rsidP="00B07DB9">
      <w:pPr>
        <w:ind w:right="20" w:firstLine="851"/>
        <w:jc w:val="both"/>
        <w:rPr>
          <w:rFonts w:ascii="Times New Roman" w:hAnsi="Times New Roman"/>
          <w:sz w:val="28"/>
          <w:szCs w:val="28"/>
          <w:lang w:val="ru-RU"/>
        </w:rPr>
      </w:pPr>
      <w:r w:rsidRPr="00B07DB9">
        <w:rPr>
          <w:rFonts w:ascii="Times New Roman" w:hAnsi="Times New Roman"/>
          <w:color w:val="000000"/>
          <w:sz w:val="28"/>
          <w:szCs w:val="28"/>
          <w:lang w:val="ru-RU"/>
        </w:rPr>
        <w:t>4.</w:t>
      </w:r>
      <w:r w:rsidRPr="00B07DB9">
        <w:rPr>
          <w:rFonts w:ascii="Times New Roman" w:hAnsi="Times New Roman"/>
          <w:sz w:val="28"/>
          <w:szCs w:val="28"/>
          <w:lang w:val="ru-RU"/>
        </w:rPr>
        <w:t xml:space="preserve">Опубликовать настоящее постановление в периодическом печатном издании  «Вести Дубровинского сельсовета», а также на официальном сайте </w:t>
      </w:r>
      <w:hyperlink r:id="rId15" w:history="1">
        <w:r w:rsidRPr="00EC390F">
          <w:rPr>
            <w:rStyle w:val="afb"/>
            <w:rFonts w:ascii="Times New Roman" w:hAnsi="Times New Roman"/>
            <w:sz w:val="28"/>
            <w:szCs w:val="28"/>
          </w:rPr>
          <w:t>www</w:t>
        </w:r>
        <w:r w:rsidRPr="00B07DB9">
          <w:rPr>
            <w:rStyle w:val="afb"/>
            <w:rFonts w:ascii="Times New Roman" w:hAnsi="Times New Roman"/>
            <w:sz w:val="28"/>
            <w:szCs w:val="28"/>
            <w:lang w:val="ru-RU"/>
          </w:rPr>
          <w:t>.</w:t>
        </w:r>
        <w:r w:rsidRPr="00EC390F">
          <w:rPr>
            <w:rStyle w:val="afb"/>
            <w:rFonts w:ascii="Times New Roman" w:hAnsi="Times New Roman"/>
            <w:sz w:val="28"/>
            <w:szCs w:val="28"/>
          </w:rPr>
          <w:t>admdubrovskiy</w:t>
        </w:r>
        <w:r w:rsidRPr="00B07DB9">
          <w:rPr>
            <w:rStyle w:val="afb"/>
            <w:rFonts w:ascii="Times New Roman" w:hAnsi="Times New Roman"/>
            <w:sz w:val="28"/>
            <w:szCs w:val="28"/>
            <w:lang w:val="ru-RU"/>
          </w:rPr>
          <w:t>.</w:t>
        </w:r>
        <w:r w:rsidRPr="00EC390F">
          <w:rPr>
            <w:rStyle w:val="afb"/>
            <w:rFonts w:ascii="Times New Roman" w:hAnsi="Times New Roman"/>
            <w:sz w:val="28"/>
            <w:szCs w:val="28"/>
          </w:rPr>
          <w:t>ru</w:t>
        </w:r>
      </w:hyperlink>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sz w:val="28"/>
          <w:szCs w:val="28"/>
          <w:lang w:val="ru-RU"/>
        </w:rPr>
        <w:t xml:space="preserve">5.Признать утратившим силу Постановление администрации Дубровинского сельсовета Мошковского района Новосибирской области от 29.05.2017 №71 «Об утверждении </w:t>
      </w:r>
      <w:r w:rsidRPr="00B07DB9">
        <w:rPr>
          <w:rFonts w:ascii="Times New Roman" w:hAnsi="Times New Roman"/>
          <w:color w:val="000000"/>
          <w:sz w:val="28"/>
          <w:szCs w:val="28"/>
          <w:lang w:val="ru-RU"/>
        </w:rPr>
        <w:t>порядка формирования и ведения реестра источников доходов бюджета</w:t>
      </w:r>
      <w:r>
        <w:rPr>
          <w:rFonts w:ascii="Times New Roman" w:hAnsi="Times New Roman"/>
          <w:color w:val="000000"/>
          <w:sz w:val="28"/>
          <w:szCs w:val="28"/>
        </w:rPr>
        <w:t> </w:t>
      </w:r>
      <w:r w:rsidRPr="00B07DB9">
        <w:rPr>
          <w:rFonts w:ascii="Times New Roman" w:hAnsi="Times New Roman"/>
          <w:color w:val="000000"/>
          <w:sz w:val="28"/>
          <w:szCs w:val="28"/>
          <w:lang w:val="ru-RU"/>
        </w:rPr>
        <w:t>Дубровинского сельсовета Мошковского района</w:t>
      </w:r>
      <w:r>
        <w:rPr>
          <w:rFonts w:ascii="Times New Roman" w:hAnsi="Times New Roman"/>
          <w:color w:val="000000"/>
          <w:sz w:val="28"/>
          <w:szCs w:val="28"/>
        </w:rPr>
        <w:t> </w:t>
      </w:r>
      <w:r w:rsidRPr="00B07DB9">
        <w:rPr>
          <w:rFonts w:ascii="Times New Roman" w:hAnsi="Times New Roman"/>
          <w:color w:val="000000"/>
          <w:sz w:val="28"/>
          <w:szCs w:val="28"/>
          <w:lang w:val="ru-RU"/>
        </w:rPr>
        <w:t>Новосибирской области»</w:t>
      </w:r>
      <w:r w:rsidRPr="00B07DB9">
        <w:rPr>
          <w:rFonts w:ascii="Times New Roman" w:hAnsi="Times New Roman"/>
          <w:sz w:val="28"/>
          <w:szCs w:val="28"/>
          <w:lang w:val="ru-RU"/>
        </w:rPr>
        <w:t xml:space="preserve"> </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6.</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Настоящее постановление вступает в силу на следующий день после дня его официального опубликования, за исключением положений Порядка в части информации, предусмотренной пунктом 9 Порядка, которые вступают в силу с 1 января 2019 года.</w:t>
      </w:r>
      <w:r w:rsidRPr="00ED609E">
        <w:rPr>
          <w:rFonts w:ascii="Times New Roman" w:hAnsi="Times New Roman"/>
          <w:color w:val="000000"/>
          <w:sz w:val="28"/>
          <w:szCs w:val="28"/>
        </w:rPr>
        <w:t> </w:t>
      </w:r>
    </w:p>
    <w:p w:rsidR="00B07DB9" w:rsidRPr="00B07DB9" w:rsidRDefault="00B07DB9" w:rsidP="00B07DB9">
      <w:pPr>
        <w:ind w:right="20" w:firstLine="851"/>
        <w:jc w:val="both"/>
        <w:rPr>
          <w:rFonts w:ascii="Times New Roman" w:hAnsi="Times New Roman"/>
          <w:color w:val="000000"/>
          <w:sz w:val="28"/>
          <w:szCs w:val="28"/>
          <w:lang w:val="ru-RU"/>
        </w:rPr>
      </w:pPr>
    </w:p>
    <w:p w:rsidR="00B07DB9" w:rsidRPr="00B07DB9" w:rsidRDefault="00B07DB9" w:rsidP="00B07DB9">
      <w:pPr>
        <w:ind w:right="20" w:firstLine="851"/>
        <w:jc w:val="both"/>
        <w:rPr>
          <w:rFonts w:ascii="Times New Roman" w:hAnsi="Times New Roman"/>
          <w:color w:val="000000"/>
          <w:sz w:val="28"/>
          <w:szCs w:val="28"/>
          <w:lang w:val="ru-RU"/>
        </w:rPr>
      </w:pPr>
    </w:p>
    <w:p w:rsidR="00B07DB9" w:rsidRPr="00B07DB9" w:rsidRDefault="00B07DB9" w:rsidP="00B07DB9">
      <w:pPr>
        <w:ind w:right="20" w:firstLine="851"/>
        <w:jc w:val="both"/>
        <w:rPr>
          <w:rFonts w:ascii="Times New Roman" w:hAnsi="Times New Roman"/>
          <w:color w:val="000000"/>
          <w:sz w:val="28"/>
          <w:szCs w:val="28"/>
          <w:lang w:val="ru-RU"/>
        </w:rPr>
      </w:pPr>
      <w:r w:rsidRPr="00ED609E">
        <w:rPr>
          <w:rFonts w:ascii="Times New Roman" w:hAnsi="Times New Roman"/>
          <w:color w:val="000000"/>
          <w:sz w:val="28"/>
          <w:szCs w:val="28"/>
        </w:rPr>
        <w:t> </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7.</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Текущий контроль за исполнением настоящего постановления оставляю за собой.</w:t>
      </w:r>
    </w:p>
    <w:p w:rsidR="00B07DB9" w:rsidRPr="00B07DB9" w:rsidRDefault="00B07DB9" w:rsidP="00B07DB9">
      <w:pPr>
        <w:ind w:right="20" w:firstLine="709"/>
        <w:jc w:val="both"/>
        <w:rPr>
          <w:rFonts w:ascii="Times New Roman" w:hAnsi="Times New Roman"/>
          <w:color w:val="000000"/>
          <w:sz w:val="28"/>
          <w:szCs w:val="28"/>
          <w:lang w:val="ru-RU"/>
        </w:rPr>
      </w:pPr>
    </w:p>
    <w:p w:rsidR="00B07DB9" w:rsidRPr="00B07DB9" w:rsidRDefault="00B07DB9" w:rsidP="00B07DB9">
      <w:pPr>
        <w:ind w:right="20" w:firstLine="709"/>
        <w:jc w:val="both"/>
        <w:rPr>
          <w:rFonts w:ascii="Times New Roman" w:hAnsi="Times New Roman"/>
          <w:color w:val="000000"/>
          <w:sz w:val="28"/>
          <w:szCs w:val="28"/>
          <w:lang w:val="ru-RU"/>
        </w:rPr>
      </w:pPr>
    </w:p>
    <w:p w:rsidR="00B07DB9" w:rsidRPr="00B07DB9" w:rsidRDefault="00B07DB9" w:rsidP="00B07DB9">
      <w:pPr>
        <w:ind w:right="20" w:firstLine="709"/>
        <w:jc w:val="both"/>
        <w:rPr>
          <w:rFonts w:ascii="Times New Roman" w:hAnsi="Times New Roman"/>
          <w:color w:val="000000"/>
          <w:sz w:val="28"/>
          <w:szCs w:val="28"/>
          <w:lang w:val="ru-RU"/>
        </w:rPr>
      </w:pPr>
    </w:p>
    <w:p w:rsidR="00B07DB9" w:rsidRPr="00B07DB9" w:rsidRDefault="00B07DB9" w:rsidP="00B07DB9">
      <w:pPr>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Глава Дубровинского сельсовета</w:t>
      </w:r>
    </w:p>
    <w:p w:rsidR="00B07DB9" w:rsidRPr="00B07DB9" w:rsidRDefault="00B07DB9" w:rsidP="00B07DB9">
      <w:pPr>
        <w:jc w:val="both"/>
        <w:rPr>
          <w:rFonts w:ascii="Times New Roman" w:hAnsi="Times New Roman"/>
          <w:color w:val="000000"/>
          <w:sz w:val="28"/>
          <w:szCs w:val="28"/>
          <w:lang w:val="ru-RU"/>
        </w:rPr>
      </w:pPr>
      <w:r w:rsidRPr="00B07DB9">
        <w:rPr>
          <w:rFonts w:ascii="Times New Roman" w:hAnsi="Times New Roman"/>
          <w:color w:val="000000"/>
          <w:sz w:val="28"/>
          <w:szCs w:val="28"/>
          <w:lang w:val="ru-RU"/>
        </w:rPr>
        <w:t xml:space="preserve">Мошковского района </w:t>
      </w:r>
    </w:p>
    <w:p w:rsidR="00B07DB9" w:rsidRPr="00B07DB9" w:rsidRDefault="00B07DB9" w:rsidP="00B07DB9">
      <w:pPr>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Новосибирской области                                                                          О.С.Шумкин</w:t>
      </w:r>
    </w:p>
    <w:p w:rsidR="00B07DB9" w:rsidRPr="00B07DB9" w:rsidRDefault="00B07DB9" w:rsidP="00B07DB9">
      <w:pPr>
        <w:jc w:val="both"/>
        <w:rPr>
          <w:rFonts w:ascii="Times New Roman" w:hAnsi="Times New Roman"/>
          <w:color w:val="000000"/>
          <w:sz w:val="28"/>
          <w:szCs w:val="28"/>
          <w:lang w:val="ru-RU"/>
        </w:rPr>
      </w:pPr>
    </w:p>
    <w:p w:rsidR="00B07DB9" w:rsidRPr="00B07DB9" w:rsidRDefault="00B07DB9" w:rsidP="00B07DB9">
      <w:pPr>
        <w:pBdr>
          <w:bottom w:val="single" w:sz="12" w:space="1" w:color="auto"/>
        </w:pBdr>
        <w:jc w:val="both"/>
        <w:rPr>
          <w:rFonts w:ascii="Times New Roman" w:hAnsi="Times New Roman"/>
          <w:color w:val="000000"/>
          <w:sz w:val="28"/>
          <w:szCs w:val="28"/>
          <w:lang w:val="ru-RU"/>
        </w:rPr>
      </w:pPr>
    </w:p>
    <w:p w:rsidR="00B07DB9" w:rsidRPr="00B07DB9" w:rsidRDefault="00B07DB9" w:rsidP="00B07DB9">
      <w:pPr>
        <w:jc w:val="both"/>
        <w:rPr>
          <w:rFonts w:ascii="Times New Roman" w:hAnsi="Times New Roman"/>
          <w:color w:val="000000"/>
          <w:sz w:val="28"/>
          <w:szCs w:val="28"/>
          <w:lang w:val="ru-RU"/>
        </w:rPr>
      </w:pPr>
    </w:p>
    <w:p w:rsidR="00B07DB9" w:rsidRPr="00B07DB9" w:rsidRDefault="00B07DB9" w:rsidP="00B07DB9">
      <w:pPr>
        <w:jc w:val="both"/>
        <w:rPr>
          <w:rFonts w:ascii="Times New Roman" w:hAnsi="Times New Roman"/>
          <w:color w:val="000000"/>
          <w:sz w:val="28"/>
          <w:szCs w:val="28"/>
          <w:lang w:val="ru-RU"/>
        </w:rPr>
      </w:pPr>
    </w:p>
    <w:p w:rsidR="00B07DB9" w:rsidRPr="00B07DB9" w:rsidRDefault="00B07DB9" w:rsidP="00B07DB9">
      <w:pPr>
        <w:jc w:val="both"/>
        <w:rPr>
          <w:rFonts w:ascii="Times New Roman" w:hAnsi="Times New Roman"/>
          <w:color w:val="000000"/>
          <w:sz w:val="28"/>
          <w:szCs w:val="28"/>
          <w:lang w:val="ru-RU"/>
        </w:rPr>
      </w:pPr>
    </w:p>
    <w:p w:rsidR="00B07DB9" w:rsidRPr="00B07DB9" w:rsidRDefault="00B07DB9" w:rsidP="00B07DB9">
      <w:pPr>
        <w:jc w:val="both"/>
        <w:rPr>
          <w:rFonts w:ascii="Times New Roman" w:hAnsi="Times New Roman"/>
          <w:color w:val="000000"/>
          <w:sz w:val="28"/>
          <w:szCs w:val="28"/>
          <w:lang w:val="ru-RU"/>
        </w:rPr>
      </w:pPr>
    </w:p>
    <w:p w:rsidR="00B07DB9" w:rsidRPr="00B07DB9" w:rsidRDefault="00B07DB9" w:rsidP="00B07DB9">
      <w:pPr>
        <w:jc w:val="right"/>
        <w:rPr>
          <w:rFonts w:ascii="Times New Roman" w:hAnsi="Times New Roman"/>
          <w:color w:val="000000"/>
          <w:sz w:val="28"/>
          <w:szCs w:val="28"/>
          <w:lang w:val="ru-RU"/>
        </w:rPr>
      </w:pPr>
      <w:r w:rsidRPr="00B07DB9">
        <w:rPr>
          <w:rFonts w:ascii="Times New Roman" w:hAnsi="Times New Roman"/>
          <w:color w:val="000000"/>
          <w:sz w:val="28"/>
          <w:szCs w:val="28"/>
          <w:lang w:val="ru-RU"/>
        </w:rPr>
        <w:t>Приложение № 1</w:t>
      </w:r>
    </w:p>
    <w:p w:rsidR="00B07DB9" w:rsidRPr="00B07DB9" w:rsidRDefault="00B07DB9" w:rsidP="00B07DB9">
      <w:pPr>
        <w:ind w:left="5387"/>
        <w:jc w:val="right"/>
        <w:rPr>
          <w:rFonts w:ascii="Times New Roman" w:hAnsi="Times New Roman"/>
          <w:color w:val="000000"/>
          <w:sz w:val="28"/>
          <w:szCs w:val="28"/>
          <w:lang w:val="ru-RU"/>
        </w:rPr>
      </w:pPr>
      <w:r w:rsidRPr="00B07DB9">
        <w:rPr>
          <w:rFonts w:ascii="Times New Roman" w:hAnsi="Times New Roman"/>
          <w:color w:val="000000"/>
          <w:sz w:val="28"/>
          <w:szCs w:val="28"/>
          <w:lang w:val="ru-RU"/>
        </w:rPr>
        <w:t xml:space="preserve">к постановлению администрации Дубровинского сельсовета Мошковского района </w:t>
      </w:r>
    </w:p>
    <w:p w:rsidR="00B07DB9" w:rsidRPr="00B07DB9" w:rsidRDefault="00B07DB9" w:rsidP="00B07DB9">
      <w:pPr>
        <w:ind w:left="5387"/>
        <w:jc w:val="right"/>
        <w:rPr>
          <w:rFonts w:ascii="Times New Roman" w:hAnsi="Times New Roman"/>
          <w:color w:val="000000"/>
          <w:sz w:val="28"/>
          <w:szCs w:val="28"/>
          <w:lang w:val="ru-RU"/>
        </w:rPr>
      </w:pPr>
      <w:r w:rsidRPr="00B07DB9">
        <w:rPr>
          <w:rFonts w:ascii="Times New Roman" w:hAnsi="Times New Roman"/>
          <w:color w:val="000000"/>
          <w:sz w:val="28"/>
          <w:szCs w:val="28"/>
          <w:lang w:val="ru-RU"/>
        </w:rPr>
        <w:t>Новосибирской области</w:t>
      </w:r>
    </w:p>
    <w:p w:rsidR="00B07DB9" w:rsidRPr="00B07DB9" w:rsidRDefault="00B07DB9" w:rsidP="00B07DB9">
      <w:pPr>
        <w:ind w:left="5387"/>
        <w:jc w:val="right"/>
        <w:rPr>
          <w:rFonts w:ascii="Times New Roman" w:hAnsi="Times New Roman"/>
          <w:color w:val="000000"/>
          <w:sz w:val="28"/>
          <w:szCs w:val="28"/>
          <w:lang w:val="ru-RU"/>
        </w:rPr>
      </w:pPr>
      <w:r w:rsidRPr="00B07DB9">
        <w:rPr>
          <w:rFonts w:ascii="Times New Roman" w:hAnsi="Times New Roman"/>
          <w:color w:val="000000"/>
          <w:sz w:val="28"/>
          <w:szCs w:val="28"/>
          <w:lang w:val="ru-RU"/>
        </w:rPr>
        <w:t>от 28.08.2017 № 118</w:t>
      </w:r>
    </w:p>
    <w:p w:rsidR="00B07DB9" w:rsidRPr="00B07DB9" w:rsidRDefault="00B07DB9" w:rsidP="00B07DB9">
      <w:pPr>
        <w:jc w:val="center"/>
        <w:rPr>
          <w:rFonts w:ascii="Times New Roman" w:hAnsi="Times New Roman"/>
          <w:b/>
          <w:color w:val="000000"/>
          <w:sz w:val="28"/>
          <w:szCs w:val="28"/>
          <w:lang w:val="ru-RU"/>
        </w:rPr>
      </w:pPr>
      <w:r w:rsidRPr="00B07DB9">
        <w:rPr>
          <w:rFonts w:ascii="Times New Roman" w:hAnsi="Times New Roman"/>
          <w:b/>
          <w:color w:val="000000"/>
          <w:sz w:val="28"/>
          <w:szCs w:val="28"/>
          <w:lang w:val="ru-RU"/>
        </w:rPr>
        <w:t>ПОРЯДОК</w:t>
      </w:r>
    </w:p>
    <w:p w:rsidR="00B07DB9" w:rsidRPr="00B07DB9" w:rsidRDefault="00B07DB9" w:rsidP="00B07DB9">
      <w:pPr>
        <w:ind w:right="20"/>
        <w:jc w:val="center"/>
        <w:rPr>
          <w:rFonts w:ascii="Times New Roman" w:hAnsi="Times New Roman"/>
          <w:b/>
          <w:color w:val="000000"/>
          <w:sz w:val="28"/>
          <w:szCs w:val="28"/>
          <w:lang w:val="ru-RU"/>
        </w:rPr>
      </w:pPr>
      <w:r w:rsidRPr="00B07DB9">
        <w:rPr>
          <w:rFonts w:ascii="Times New Roman" w:hAnsi="Times New Roman"/>
          <w:b/>
          <w:color w:val="000000"/>
          <w:sz w:val="28"/>
          <w:szCs w:val="28"/>
          <w:lang w:val="ru-RU"/>
        </w:rPr>
        <w:t>формирования и ведения реестра источников доходов бюджета Дубровинского сельсовета Мошковского района Новосибирской области</w:t>
      </w:r>
    </w:p>
    <w:p w:rsidR="00B07DB9" w:rsidRPr="00B07DB9" w:rsidRDefault="00B07DB9" w:rsidP="00B07DB9">
      <w:pPr>
        <w:ind w:right="20"/>
        <w:jc w:val="center"/>
        <w:rPr>
          <w:rFonts w:ascii="Times New Roman" w:hAnsi="Times New Roman"/>
          <w:b/>
          <w:color w:val="000000"/>
          <w:sz w:val="28"/>
          <w:szCs w:val="28"/>
          <w:lang w:val="ru-RU"/>
        </w:rPr>
      </w:pP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 Настоящий</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 xml:space="preserve"> Порядок определяет требования к составу информации, порядку формирования и ведения реестра источников доходов бюджета Дубровинского сельсовета Мошковского района</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Новосибирской области (далее – реестр источников доходов бюджета).</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lastRenderedPageBreak/>
        <w:t>2. Реестр источников доходов бюджета представляет собой свод информации о доходах бюджета по источникам доходов бюджета Дубровинского сельсовета Мошковского района (далее – бюджет), формируемой в процессе составления, утверждения и исполнения бюджета на основании перечня источников доходов Российской Федерации. Реестр источников доходов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Совета депутатов Дубровинского сельсовета Мошковского района Новосибирской области «О бюджете» (далее – решение о бюджете) по источникам доходов бюджета и соответствующим им группам источников доходов бюджетов, включенным в перечень источников доходов Российской Федерации.</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3. Реестр источников доходов бюджета формируется и ведется в электронной форме в муниципальной информационной системе управления муниципальными финансами.</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4. Реестр источников доходов бюджета ведется на государственном языке Российской Федерации.</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5. Реестр источников доходов бюджета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6. При формировании и ведении реестра источников доходов бюджета в муниципальной информационной системе управления муниципальными финансами используются усиленные квалифицированные электронные подписи лиц, уполномоченных действовать от имени администрации Дубровинского сельсовета Мошковского района Новосибирской области.</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7.</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 xml:space="preserve"> </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Ответственность за полноту и достоверность информации, а также своевременность ее включения в реестр источников доходов бюджета несет администрация Дубровинского сельсовета Мошковского района Новосибирской области.</w:t>
      </w:r>
    </w:p>
    <w:p w:rsidR="00B07DB9" w:rsidRPr="00B07DB9" w:rsidRDefault="00B07DB9" w:rsidP="00B07DB9">
      <w:pPr>
        <w:ind w:right="20" w:firstLine="851"/>
        <w:jc w:val="both"/>
        <w:rPr>
          <w:rFonts w:ascii="Times New Roman" w:hAnsi="Times New Roman"/>
          <w:color w:val="000000"/>
          <w:sz w:val="28"/>
          <w:szCs w:val="28"/>
          <w:lang w:val="ru-RU"/>
        </w:rPr>
      </w:pPr>
      <w:r w:rsidRPr="00B07DB9">
        <w:rPr>
          <w:rFonts w:ascii="Times New Roman" w:hAnsi="Times New Roman"/>
          <w:color w:val="000000"/>
          <w:sz w:val="28"/>
          <w:szCs w:val="28"/>
          <w:lang w:val="ru-RU"/>
        </w:rPr>
        <w:t>8. В реестр источников доходов бюджета в отношении каждого источника дохода бюджета включается следующая информация:</w:t>
      </w:r>
    </w:p>
    <w:p w:rsidR="00B07DB9" w:rsidRPr="00B07DB9" w:rsidRDefault="00B07DB9" w:rsidP="00B07DB9">
      <w:pPr>
        <w:ind w:right="20"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а) наименование источника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б)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в) наименование группы источников доходов бюджетов, вкоторую входит источник дохода бюджета, и ее идентификационный код по перечню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г) информация о публично-правовом образовании, в доход бюджета которого зачисляются платежи, являющиеся источником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д) информация о главных администраторах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е)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о бюджете;</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ж)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lastRenderedPageBreak/>
        <w:t>з)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решения о внесении изменений в решение о бюджете;</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и)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к) показатели кассовых поступлений по коду классификации доходов бюджета, соответствующему источнику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л)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бюджете;</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м) иная информация, предусмотренная порядками формирования и ведения реестров источников доходов, утвержденными в установленном порядке (за исключением реестра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9.В реестр источников доходов бюджетов в отношении платежей, являющихся источником дохода бюджета, включается следующая информация:</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 xml:space="preserve">а) </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наименование источника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б) код (коды) классификации доходов бюджета, соответствующий источнику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в) идентификационный код по перечню источников доходов, соответствующий источнику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г) информация о публично-правовом образовании, в доход бюджета которого зачисляются платежи, являющиеся источником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д) информация о главных администраторах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е) информация о главных администраторах доходов бюджета по источнику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ж)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местного бюджета (в случае если указанные органы не осуществляют бюджетных полномочий администратора доходов бюджета по источнику дохода местного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з) суммы по платежам, являющимся источником дохода бюджета, начисленные в соответствии с бухгалтерским (бюджетным) учетом главных администраторов доходов бюджета по источнику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и) суммы по платежам, являющимся источником дохода бюджета, информация о начислении которых направлена главными администраторами доходов бюджета по источнику дохода бюджета в Государственную информационную систему о государственных</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 xml:space="preserve"> и муниципальных платежах;</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к) кассовые поступления от уплаты платежей, являющихся источником дохода бюджета, в соответствии с бухгалтерским (бюджетным) учетом главных администраторов доходов бюджета по источнику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л)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lastRenderedPageBreak/>
        <w:t>м) информация о количестве оказанных муниципальных услуг (выполненных работ), иных действий органов местного самоуправления, муниципальных учреждений, иных организаций, за которые осуществлена уплата платежей, являющихся источником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н) иная информация, предусмотренная порядками формирования и ведения реестров источников доходов, утвержденными в установленном порядке (за исключением реестра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10.В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бюджетов на основе перечня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11. Информация, указанная в</w:t>
      </w:r>
      <w:r w:rsidRPr="00ED609E">
        <w:rPr>
          <w:rFonts w:ascii="Times New Roman" w:hAnsi="Times New Roman"/>
          <w:color w:val="000000"/>
          <w:sz w:val="28"/>
          <w:szCs w:val="28"/>
        </w:rPr>
        <w:t> </w:t>
      </w:r>
      <w:hyperlink r:id="rId16" w:history="1">
        <w:r w:rsidRPr="00B07DB9">
          <w:rPr>
            <w:rFonts w:ascii="Times New Roman" w:hAnsi="Times New Roman"/>
            <w:sz w:val="28"/>
            <w:szCs w:val="28"/>
            <w:lang w:val="ru-RU"/>
          </w:rPr>
          <w:t>подпунктах «а»</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w:t>
      </w:r>
      <w:r w:rsidRPr="00ED609E">
        <w:rPr>
          <w:rFonts w:ascii="Times New Roman" w:hAnsi="Times New Roman"/>
          <w:color w:val="000000"/>
          <w:sz w:val="28"/>
          <w:szCs w:val="28"/>
        </w:rPr>
        <w:t> </w:t>
      </w:r>
      <w:hyperlink r:id="rId17" w:history="1">
        <w:r w:rsidRPr="00B07DB9">
          <w:rPr>
            <w:rFonts w:ascii="Times New Roman" w:hAnsi="Times New Roman"/>
            <w:sz w:val="28"/>
            <w:szCs w:val="28"/>
            <w:lang w:val="ru-RU"/>
          </w:rPr>
          <w:t>«д» пункта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и</w:t>
      </w:r>
      <w:r w:rsidRPr="00ED609E">
        <w:rPr>
          <w:rFonts w:ascii="Times New Roman" w:hAnsi="Times New Roman"/>
          <w:color w:val="000000"/>
          <w:sz w:val="28"/>
          <w:szCs w:val="28"/>
        </w:rPr>
        <w:t> </w:t>
      </w:r>
      <w:hyperlink r:id="rId18" w:history="1">
        <w:r w:rsidRPr="00B07DB9">
          <w:rPr>
            <w:rFonts w:ascii="Times New Roman" w:hAnsi="Times New Roman"/>
            <w:sz w:val="28"/>
            <w:szCs w:val="28"/>
            <w:lang w:val="ru-RU"/>
          </w:rPr>
          <w:t>подпунктах «а»</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w:t>
      </w:r>
      <w:r w:rsidRPr="00ED609E">
        <w:rPr>
          <w:rFonts w:ascii="Times New Roman" w:hAnsi="Times New Roman"/>
          <w:color w:val="000000"/>
          <w:sz w:val="28"/>
          <w:szCs w:val="28"/>
        </w:rPr>
        <w:t> </w:t>
      </w:r>
      <w:hyperlink r:id="rId19" w:history="1">
        <w:r w:rsidRPr="00B07DB9">
          <w:rPr>
            <w:rFonts w:ascii="Times New Roman" w:hAnsi="Times New Roman"/>
            <w:sz w:val="28"/>
            <w:szCs w:val="28"/>
            <w:lang w:val="ru-RU"/>
          </w:rPr>
          <w:t xml:space="preserve">«ж» пункта </w:t>
        </w:r>
      </w:hyperlink>
      <w:r w:rsidRPr="00B07DB9">
        <w:rPr>
          <w:rFonts w:ascii="Times New Roman" w:hAnsi="Times New Roman"/>
          <w:sz w:val="28"/>
          <w:szCs w:val="28"/>
          <w:lang w:val="ru-RU"/>
        </w:rPr>
        <w:t>9</w:t>
      </w:r>
      <w:r w:rsidRPr="00B07DB9">
        <w:rPr>
          <w:rFonts w:ascii="Times New Roman" w:hAnsi="Times New Roman"/>
          <w:color w:val="000000"/>
          <w:sz w:val="28"/>
          <w:szCs w:val="28"/>
          <w:lang w:val="ru-RU"/>
        </w:rPr>
        <w:t xml:space="preserve"> настоящего Порядка, формируется и изменяется на основе перечня источников доходовРоссийской Федерации</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путем обмена данными между информационными системами, в которых осуществляется формирование и ведение перечня источников доходов Российской Федерации и реестров источников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12. Информация, указанная в</w:t>
      </w:r>
      <w:r w:rsidRPr="00ED609E">
        <w:rPr>
          <w:rFonts w:ascii="Times New Roman" w:hAnsi="Times New Roman"/>
          <w:color w:val="000000"/>
          <w:sz w:val="28"/>
          <w:szCs w:val="28"/>
        </w:rPr>
        <w:t> </w:t>
      </w:r>
      <w:hyperlink r:id="rId20" w:history="1">
        <w:r w:rsidRPr="00B07DB9">
          <w:rPr>
            <w:rFonts w:ascii="Times New Roman" w:hAnsi="Times New Roman"/>
            <w:sz w:val="28"/>
            <w:szCs w:val="28"/>
            <w:lang w:val="ru-RU"/>
          </w:rPr>
          <w:t>подпунктах «е»</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w:t>
      </w:r>
      <w:r w:rsidRPr="00ED609E">
        <w:rPr>
          <w:rFonts w:ascii="Times New Roman" w:hAnsi="Times New Roman"/>
          <w:color w:val="000000"/>
          <w:sz w:val="28"/>
          <w:szCs w:val="28"/>
        </w:rPr>
        <w:t> </w:t>
      </w:r>
      <w:hyperlink r:id="rId21" w:history="1">
        <w:r w:rsidRPr="00B07DB9">
          <w:rPr>
            <w:rFonts w:ascii="Times New Roman" w:hAnsi="Times New Roman"/>
            <w:sz w:val="28"/>
            <w:szCs w:val="28"/>
            <w:lang w:val="ru-RU"/>
          </w:rPr>
          <w:t>«и» пункта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настоящего Порядка, формируется и ведется на основании прогнозов поступления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13. Информация, указанная в</w:t>
      </w:r>
      <w:r w:rsidRPr="00ED609E">
        <w:rPr>
          <w:rFonts w:ascii="Times New Roman" w:hAnsi="Times New Roman"/>
          <w:color w:val="000000"/>
          <w:sz w:val="28"/>
          <w:szCs w:val="28"/>
        </w:rPr>
        <w:t> </w:t>
      </w:r>
      <w:hyperlink r:id="rId22" w:history="1">
        <w:r w:rsidRPr="00B07DB9">
          <w:rPr>
            <w:rFonts w:ascii="Times New Roman" w:hAnsi="Times New Roman"/>
            <w:sz w:val="28"/>
            <w:szCs w:val="28"/>
            <w:lang w:val="ru-RU"/>
          </w:rPr>
          <w:t>подпунктах «и»</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и</w:t>
      </w:r>
      <w:r w:rsidRPr="00ED609E">
        <w:rPr>
          <w:rFonts w:ascii="Times New Roman" w:hAnsi="Times New Roman"/>
          <w:color w:val="000000"/>
          <w:sz w:val="28"/>
          <w:szCs w:val="28"/>
        </w:rPr>
        <w:t> </w:t>
      </w:r>
      <w:hyperlink r:id="rId23" w:history="1">
        <w:r w:rsidRPr="00B07DB9">
          <w:rPr>
            <w:rFonts w:ascii="Times New Roman" w:hAnsi="Times New Roman"/>
            <w:sz w:val="28"/>
            <w:szCs w:val="28"/>
            <w:lang w:val="ru-RU"/>
          </w:rPr>
          <w:t>«л» пункта 9</w:t>
        </w:r>
      </w:hyperlink>
      <w:r w:rsidRPr="00B07DB9">
        <w:rPr>
          <w:rFonts w:ascii="Times New Roman" w:hAnsi="Times New Roman"/>
          <w:color w:val="000000"/>
          <w:sz w:val="28"/>
          <w:szCs w:val="28"/>
          <w:lang w:val="ru-RU"/>
        </w:rPr>
        <w:t xml:space="preserve"> настоящего Порядка, формируется и ведется на основании сведений Государственной информационной системы о государственных и муниципальных платежах, получаемых администрацией Дубровинского сельсовета Мошковского района Новосибирской области, в соответствии с установленным порядком ведения Государственной информационной системы о государственных и муниципальных платежах.</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14. Информация, указанная в</w:t>
      </w:r>
      <w:r w:rsidRPr="00ED609E">
        <w:rPr>
          <w:rFonts w:ascii="Times New Roman" w:hAnsi="Times New Roman"/>
          <w:color w:val="000000"/>
          <w:sz w:val="28"/>
          <w:szCs w:val="28"/>
        </w:rPr>
        <w:t> </w:t>
      </w:r>
      <w:hyperlink r:id="rId24" w:history="1">
        <w:r w:rsidRPr="00B07DB9">
          <w:rPr>
            <w:rFonts w:ascii="Times New Roman" w:hAnsi="Times New Roman"/>
            <w:sz w:val="28"/>
            <w:szCs w:val="28"/>
            <w:lang w:val="ru-RU"/>
          </w:rPr>
          <w:t>подпункте «к» пункта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настоящего Порядка,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15. Администрация Дубровинского сельсовета Мошковского района Новосибирской области обеспечивает включение в реестр источников доходов бюджета информации, указанной в</w:t>
      </w:r>
      <w:r w:rsidRPr="00ED609E">
        <w:rPr>
          <w:rFonts w:ascii="Times New Roman" w:hAnsi="Times New Roman"/>
          <w:color w:val="000000"/>
          <w:sz w:val="28"/>
          <w:szCs w:val="28"/>
        </w:rPr>
        <w:t> </w:t>
      </w:r>
      <w:hyperlink r:id="rId25" w:history="1">
        <w:r w:rsidRPr="00B07DB9">
          <w:rPr>
            <w:rFonts w:ascii="Times New Roman" w:hAnsi="Times New Roman"/>
            <w:sz w:val="28"/>
            <w:szCs w:val="28"/>
            <w:lang w:val="ru-RU"/>
          </w:rPr>
          <w:t>пунктах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и</w:t>
      </w:r>
      <w:r w:rsidRPr="00ED609E">
        <w:rPr>
          <w:rFonts w:ascii="Times New Roman" w:hAnsi="Times New Roman"/>
          <w:color w:val="000000"/>
          <w:sz w:val="28"/>
          <w:szCs w:val="28"/>
        </w:rPr>
        <w:t> </w:t>
      </w:r>
      <w:hyperlink r:id="rId26" w:history="1">
        <w:r w:rsidRPr="00B07DB9">
          <w:rPr>
            <w:rFonts w:ascii="Times New Roman" w:hAnsi="Times New Roman"/>
            <w:sz w:val="28"/>
            <w:szCs w:val="28"/>
            <w:lang w:val="ru-RU"/>
          </w:rPr>
          <w:t>9</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настоящего Порядка, в следующие сроки: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а) информации, указанной в</w:t>
      </w:r>
      <w:r w:rsidRPr="00ED609E">
        <w:rPr>
          <w:rFonts w:ascii="Times New Roman" w:hAnsi="Times New Roman"/>
          <w:color w:val="000000"/>
          <w:sz w:val="28"/>
          <w:szCs w:val="28"/>
        </w:rPr>
        <w:t> </w:t>
      </w:r>
      <w:hyperlink r:id="rId27" w:history="1">
        <w:r w:rsidRPr="00B07DB9">
          <w:rPr>
            <w:rFonts w:ascii="Times New Roman" w:hAnsi="Times New Roman"/>
            <w:sz w:val="28"/>
            <w:szCs w:val="28"/>
            <w:lang w:val="ru-RU"/>
          </w:rPr>
          <w:t>подпунктах «а»</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w:t>
      </w:r>
      <w:r w:rsidRPr="00ED609E">
        <w:rPr>
          <w:rFonts w:ascii="Times New Roman" w:hAnsi="Times New Roman"/>
          <w:color w:val="000000"/>
          <w:sz w:val="28"/>
          <w:szCs w:val="28"/>
        </w:rPr>
        <w:t> </w:t>
      </w:r>
      <w:hyperlink r:id="rId28" w:history="1">
        <w:r w:rsidRPr="00B07DB9">
          <w:rPr>
            <w:rFonts w:ascii="Times New Roman" w:hAnsi="Times New Roman"/>
            <w:sz w:val="28"/>
            <w:szCs w:val="28"/>
            <w:lang w:val="ru-RU"/>
          </w:rPr>
          <w:t>«д» пункта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и</w:t>
      </w:r>
      <w:r w:rsidRPr="00ED609E">
        <w:rPr>
          <w:rFonts w:ascii="Times New Roman" w:hAnsi="Times New Roman"/>
          <w:color w:val="000000"/>
          <w:sz w:val="28"/>
          <w:szCs w:val="28"/>
        </w:rPr>
        <w:t> </w:t>
      </w:r>
      <w:hyperlink r:id="rId29" w:history="1">
        <w:r w:rsidRPr="00B07DB9">
          <w:rPr>
            <w:rFonts w:ascii="Times New Roman" w:hAnsi="Times New Roman"/>
            <w:sz w:val="28"/>
            <w:szCs w:val="28"/>
            <w:lang w:val="ru-RU"/>
          </w:rPr>
          <w:t>подпунктах «а»</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w:t>
      </w:r>
      <w:r w:rsidRPr="00ED609E">
        <w:rPr>
          <w:rFonts w:ascii="Times New Roman" w:hAnsi="Times New Roman"/>
          <w:color w:val="000000"/>
          <w:sz w:val="28"/>
          <w:szCs w:val="28"/>
        </w:rPr>
        <w:t> </w:t>
      </w:r>
      <w:hyperlink r:id="rId30" w:history="1">
        <w:r w:rsidRPr="00B07DB9">
          <w:rPr>
            <w:rFonts w:ascii="Times New Roman" w:hAnsi="Times New Roman"/>
            <w:sz w:val="28"/>
            <w:szCs w:val="28"/>
            <w:lang w:val="ru-RU"/>
          </w:rPr>
          <w:t xml:space="preserve">«ж» пункта </w:t>
        </w:r>
      </w:hyperlink>
      <w:r w:rsidRPr="00B07DB9">
        <w:rPr>
          <w:rFonts w:ascii="Times New Roman" w:hAnsi="Times New Roman"/>
          <w:sz w:val="28"/>
          <w:szCs w:val="28"/>
          <w:lang w:val="ru-RU"/>
        </w:rPr>
        <w:t>9</w:t>
      </w:r>
      <w:r w:rsidRPr="00B07DB9">
        <w:rPr>
          <w:rFonts w:ascii="Times New Roman" w:hAnsi="Times New Roman"/>
          <w:color w:val="000000"/>
          <w:sz w:val="28"/>
          <w:szCs w:val="28"/>
          <w:lang w:val="ru-RU"/>
        </w:rPr>
        <w:t xml:space="preserve">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б) информации, указанной в</w:t>
      </w:r>
      <w:r w:rsidRPr="00ED609E">
        <w:rPr>
          <w:rFonts w:ascii="Times New Roman" w:hAnsi="Times New Roman"/>
          <w:color w:val="000000"/>
          <w:sz w:val="28"/>
          <w:szCs w:val="28"/>
        </w:rPr>
        <w:t> </w:t>
      </w:r>
      <w:hyperlink r:id="rId31" w:history="1">
        <w:r w:rsidRPr="00B07DB9">
          <w:rPr>
            <w:rFonts w:ascii="Times New Roman" w:hAnsi="Times New Roman"/>
            <w:sz w:val="28"/>
            <w:szCs w:val="28"/>
            <w:lang w:val="ru-RU"/>
          </w:rPr>
          <w:t>подпунктах «ж»</w:t>
        </w:r>
      </w:hyperlink>
      <w:r w:rsidRPr="00B07DB9">
        <w:rPr>
          <w:rFonts w:ascii="Times New Roman" w:hAnsi="Times New Roman"/>
          <w:color w:val="000000"/>
          <w:sz w:val="28"/>
          <w:szCs w:val="28"/>
          <w:lang w:val="ru-RU"/>
        </w:rPr>
        <w:t>,</w:t>
      </w:r>
      <w:r w:rsidRPr="00ED609E">
        <w:rPr>
          <w:rFonts w:ascii="Times New Roman" w:hAnsi="Times New Roman"/>
          <w:color w:val="000000"/>
          <w:sz w:val="28"/>
          <w:szCs w:val="28"/>
        </w:rPr>
        <w:t> </w:t>
      </w:r>
      <w:hyperlink r:id="rId32" w:history="1">
        <w:r w:rsidRPr="00B07DB9">
          <w:rPr>
            <w:rFonts w:ascii="Times New Roman" w:hAnsi="Times New Roman"/>
            <w:sz w:val="28"/>
            <w:szCs w:val="28"/>
            <w:lang w:val="ru-RU"/>
          </w:rPr>
          <w:t>«з»</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и</w:t>
      </w:r>
      <w:r w:rsidRPr="00ED609E">
        <w:rPr>
          <w:rFonts w:ascii="Times New Roman" w:hAnsi="Times New Roman"/>
          <w:color w:val="000000"/>
          <w:sz w:val="28"/>
          <w:szCs w:val="28"/>
        </w:rPr>
        <w:t> </w:t>
      </w:r>
      <w:hyperlink r:id="rId33" w:history="1">
        <w:r w:rsidRPr="00B07DB9">
          <w:rPr>
            <w:rFonts w:ascii="Times New Roman" w:hAnsi="Times New Roman"/>
            <w:sz w:val="28"/>
            <w:szCs w:val="28"/>
            <w:lang w:val="ru-RU"/>
          </w:rPr>
          <w:t>«л» пункта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настоящего Порядка, – не позднее 5 рабочих дней со дня принятия или внесения изменений в решение о бюджете и решение об исполнении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в) информации, указанной в</w:t>
      </w:r>
      <w:r w:rsidRPr="00ED609E">
        <w:rPr>
          <w:rFonts w:ascii="Times New Roman" w:hAnsi="Times New Roman"/>
          <w:color w:val="000000"/>
          <w:sz w:val="28"/>
          <w:szCs w:val="28"/>
        </w:rPr>
        <w:t> </w:t>
      </w:r>
      <w:hyperlink r:id="rId34" w:history="1">
        <w:r w:rsidRPr="00B07DB9">
          <w:rPr>
            <w:rFonts w:ascii="Times New Roman" w:hAnsi="Times New Roman"/>
            <w:sz w:val="28"/>
            <w:szCs w:val="28"/>
            <w:lang w:val="ru-RU"/>
          </w:rPr>
          <w:t>подпункте «и» пункта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 xml:space="preserve">настоящего Порядка, – согласно установленному в соответствии с бюджетным законодательством </w:t>
      </w:r>
      <w:r w:rsidRPr="00B07DB9">
        <w:rPr>
          <w:rFonts w:ascii="Times New Roman" w:hAnsi="Times New Roman"/>
          <w:color w:val="000000"/>
          <w:sz w:val="28"/>
          <w:szCs w:val="28"/>
          <w:lang w:val="ru-RU"/>
        </w:rPr>
        <w:lastRenderedPageBreak/>
        <w:t>порядком составления и ведения кассового плана исполнения местного бюджета, но не позднее 10-го рабочего дня каждого месяца года;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г) информации, указанной в</w:t>
      </w:r>
      <w:r w:rsidRPr="00ED609E">
        <w:rPr>
          <w:rFonts w:ascii="Times New Roman" w:hAnsi="Times New Roman"/>
          <w:color w:val="000000"/>
          <w:sz w:val="28"/>
          <w:szCs w:val="28"/>
        </w:rPr>
        <w:t> </w:t>
      </w:r>
      <w:hyperlink r:id="rId35" w:history="1">
        <w:r w:rsidRPr="00B07DB9">
          <w:rPr>
            <w:rFonts w:ascii="Times New Roman" w:hAnsi="Times New Roman"/>
            <w:sz w:val="28"/>
            <w:szCs w:val="28"/>
            <w:lang w:val="ru-RU"/>
          </w:rPr>
          <w:t>подпунктах «и»</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и</w:t>
      </w:r>
      <w:r w:rsidRPr="00ED609E">
        <w:rPr>
          <w:rFonts w:ascii="Times New Roman" w:hAnsi="Times New Roman"/>
          <w:color w:val="000000"/>
          <w:sz w:val="28"/>
          <w:szCs w:val="28"/>
        </w:rPr>
        <w:t> </w:t>
      </w:r>
      <w:hyperlink r:id="rId36" w:history="1">
        <w:r w:rsidRPr="00B07DB9">
          <w:rPr>
            <w:rFonts w:ascii="Times New Roman" w:hAnsi="Times New Roman"/>
            <w:sz w:val="28"/>
            <w:szCs w:val="28"/>
            <w:lang w:val="ru-RU"/>
          </w:rPr>
          <w:t xml:space="preserve">«л» пункта </w:t>
        </w:r>
      </w:hyperlink>
      <w:r w:rsidRPr="00B07DB9">
        <w:rPr>
          <w:rFonts w:ascii="Times New Roman" w:hAnsi="Times New Roman"/>
          <w:sz w:val="28"/>
          <w:szCs w:val="28"/>
          <w:lang w:val="ru-RU"/>
        </w:rPr>
        <w:t>9</w:t>
      </w:r>
      <w:r w:rsidRPr="00B07DB9">
        <w:rPr>
          <w:rFonts w:ascii="Times New Roman" w:hAnsi="Times New Roman"/>
          <w:color w:val="000000"/>
          <w:sz w:val="28"/>
          <w:szCs w:val="28"/>
          <w:lang w:val="ru-RU"/>
        </w:rPr>
        <w:t xml:space="preserve">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д) информации, указанной в</w:t>
      </w:r>
      <w:r w:rsidRPr="00ED609E">
        <w:rPr>
          <w:rFonts w:ascii="Times New Roman" w:hAnsi="Times New Roman"/>
          <w:color w:val="000000"/>
          <w:sz w:val="28"/>
          <w:szCs w:val="28"/>
        </w:rPr>
        <w:t> </w:t>
      </w:r>
      <w:hyperlink r:id="rId37" w:history="1">
        <w:r w:rsidRPr="00B07DB9">
          <w:rPr>
            <w:rFonts w:ascii="Times New Roman" w:hAnsi="Times New Roman"/>
            <w:sz w:val="28"/>
            <w:szCs w:val="28"/>
            <w:lang w:val="ru-RU"/>
          </w:rPr>
          <w:t>подпункте «е»</w:t>
        </w:r>
      </w:hyperlink>
      <w:hyperlink r:id="rId38" w:history="1">
        <w:r w:rsidRPr="00B07DB9">
          <w:rPr>
            <w:rFonts w:ascii="Times New Roman" w:hAnsi="Times New Roman"/>
            <w:sz w:val="28"/>
            <w:szCs w:val="28"/>
            <w:lang w:val="ru-RU"/>
          </w:rPr>
          <w:t xml:space="preserve">пункта </w:t>
        </w:r>
      </w:hyperlink>
      <w:r w:rsidRPr="00B07DB9">
        <w:rPr>
          <w:rFonts w:ascii="Times New Roman" w:hAnsi="Times New Roman"/>
          <w:sz w:val="28"/>
          <w:szCs w:val="28"/>
          <w:lang w:val="ru-RU"/>
        </w:rPr>
        <w:t>8</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настоящего Порядка, – в соответствии со сроками составления проекта местного бюджета, ежегодно устанавливаемыми нормативно-правовым актом администрации Дубровинского сельсовета Мошковского района Новосибирской области;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е) информации, указанной в</w:t>
      </w:r>
      <w:r w:rsidRPr="00ED609E">
        <w:rPr>
          <w:rFonts w:ascii="Times New Roman" w:hAnsi="Times New Roman"/>
          <w:color w:val="000000"/>
          <w:sz w:val="28"/>
          <w:szCs w:val="28"/>
        </w:rPr>
        <w:t> </w:t>
      </w:r>
      <w:hyperlink r:id="rId39" w:history="1">
        <w:r w:rsidRPr="00B07DB9">
          <w:rPr>
            <w:rFonts w:ascii="Times New Roman" w:hAnsi="Times New Roman"/>
            <w:sz w:val="28"/>
            <w:szCs w:val="28"/>
            <w:lang w:val="ru-RU"/>
          </w:rPr>
          <w:t>подпункте «м»</w:t>
        </w:r>
      </w:hyperlink>
      <w:hyperlink r:id="rId40" w:history="1">
        <w:r w:rsidRPr="00B07DB9">
          <w:rPr>
            <w:rFonts w:ascii="Times New Roman" w:hAnsi="Times New Roman"/>
            <w:sz w:val="28"/>
            <w:szCs w:val="28"/>
            <w:lang w:val="ru-RU"/>
          </w:rPr>
          <w:t>пункта 9</w:t>
        </w:r>
      </w:hyperlink>
      <w:r w:rsidRPr="00B07DB9">
        <w:rPr>
          <w:rFonts w:ascii="Times New Roman" w:hAnsi="Times New Roman"/>
          <w:color w:val="000000"/>
          <w:sz w:val="28"/>
          <w:szCs w:val="28"/>
          <w:lang w:val="ru-RU"/>
        </w:rPr>
        <w:t xml:space="preserve"> настоящего Порядка, – не позднее 10-го рабочего дня каждого месяца года;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ж) информации, указанной в</w:t>
      </w:r>
      <w:r w:rsidRPr="00ED609E">
        <w:rPr>
          <w:rFonts w:ascii="Times New Roman" w:hAnsi="Times New Roman"/>
          <w:color w:val="000000"/>
          <w:sz w:val="28"/>
          <w:szCs w:val="28"/>
        </w:rPr>
        <w:t> </w:t>
      </w:r>
      <w:hyperlink r:id="rId41" w:history="1">
        <w:r w:rsidRPr="00B07DB9">
          <w:rPr>
            <w:rFonts w:ascii="Times New Roman" w:hAnsi="Times New Roman"/>
            <w:sz w:val="28"/>
            <w:szCs w:val="28"/>
            <w:lang w:val="ru-RU"/>
          </w:rPr>
          <w:t>подпункте «к» пункта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и</w:t>
      </w:r>
      <w:r w:rsidRPr="00ED609E">
        <w:rPr>
          <w:rFonts w:ascii="Times New Roman" w:hAnsi="Times New Roman"/>
          <w:color w:val="000000"/>
          <w:sz w:val="28"/>
          <w:szCs w:val="28"/>
        </w:rPr>
        <w:t> </w:t>
      </w:r>
      <w:hyperlink r:id="rId42" w:history="1">
        <w:r w:rsidRPr="00B07DB9">
          <w:rPr>
            <w:rFonts w:ascii="Times New Roman" w:hAnsi="Times New Roman"/>
            <w:sz w:val="28"/>
            <w:szCs w:val="28"/>
            <w:lang w:val="ru-RU"/>
          </w:rPr>
          <w:t xml:space="preserve">подпункте «к» пункта </w:t>
        </w:r>
      </w:hyperlink>
      <w:r w:rsidRPr="00B07DB9">
        <w:rPr>
          <w:sz w:val="28"/>
          <w:szCs w:val="28"/>
          <w:lang w:val="ru-RU"/>
        </w:rPr>
        <w:t>9</w:t>
      </w:r>
      <w:r w:rsidRPr="00B07DB9">
        <w:rPr>
          <w:rFonts w:ascii="Times New Roman" w:hAnsi="Times New Roman"/>
          <w:color w:val="000000"/>
          <w:sz w:val="28"/>
          <w:szCs w:val="28"/>
          <w:lang w:val="ru-RU"/>
        </w:rPr>
        <w:t xml:space="preserve"> настоящего Порядка, – в соответствии с</w:t>
      </w:r>
      <w:r w:rsidRPr="00ED609E">
        <w:rPr>
          <w:rFonts w:ascii="Times New Roman" w:hAnsi="Times New Roman"/>
          <w:color w:val="000000"/>
          <w:sz w:val="28"/>
          <w:szCs w:val="28"/>
        </w:rPr>
        <w:t> </w:t>
      </w:r>
      <w:hyperlink r:id="rId43" w:history="1">
        <w:r w:rsidRPr="00B07DB9">
          <w:rPr>
            <w:rFonts w:ascii="Times New Roman" w:hAnsi="Times New Roman"/>
            <w:sz w:val="28"/>
            <w:szCs w:val="28"/>
            <w:lang w:val="ru-RU"/>
          </w:rPr>
          <w:t>п</w:t>
        </w:r>
      </w:hyperlink>
      <w:r w:rsidRPr="00B07DB9">
        <w:rPr>
          <w:rFonts w:ascii="Times New Roman" w:hAnsi="Times New Roman"/>
          <w:color w:val="000000"/>
          <w:sz w:val="28"/>
          <w:szCs w:val="28"/>
          <w:lang w:val="ru-RU"/>
        </w:rPr>
        <w:t>орядком составления и ведения кассового плана исполнения местного бюджета, но не позднее 10-го рабочего дня каждого месяца года;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з) информации, указанной в</w:t>
      </w:r>
      <w:r w:rsidRPr="00ED609E">
        <w:rPr>
          <w:rFonts w:ascii="Times New Roman" w:hAnsi="Times New Roman"/>
          <w:color w:val="000000"/>
          <w:sz w:val="28"/>
          <w:szCs w:val="28"/>
        </w:rPr>
        <w:t> </w:t>
      </w:r>
      <w:hyperlink r:id="rId44" w:history="1">
        <w:r w:rsidRPr="00B07DB9">
          <w:rPr>
            <w:rFonts w:ascii="Times New Roman" w:hAnsi="Times New Roman"/>
            <w:sz w:val="28"/>
            <w:szCs w:val="28"/>
            <w:lang w:val="ru-RU"/>
          </w:rPr>
          <w:t xml:space="preserve">подпункте «з» пункта </w:t>
        </w:r>
      </w:hyperlink>
      <w:r w:rsidRPr="00B07DB9">
        <w:rPr>
          <w:rFonts w:ascii="Times New Roman" w:hAnsi="Times New Roman"/>
          <w:sz w:val="28"/>
          <w:szCs w:val="28"/>
          <w:lang w:val="ru-RU"/>
        </w:rPr>
        <w:t>9</w:t>
      </w:r>
      <w:r w:rsidRPr="00B07DB9">
        <w:rPr>
          <w:rFonts w:ascii="Times New Roman" w:hAnsi="Times New Roman"/>
          <w:color w:val="000000"/>
          <w:sz w:val="28"/>
          <w:szCs w:val="28"/>
          <w:lang w:val="ru-RU"/>
        </w:rPr>
        <w:t xml:space="preserve"> настоящего документа, – незамедлительно, но не позднее одного рабочего дня после осуществления начисления.</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16. Информация, указанная в</w:t>
      </w:r>
      <w:r w:rsidRPr="00ED609E">
        <w:rPr>
          <w:rFonts w:ascii="Times New Roman" w:hAnsi="Times New Roman"/>
          <w:color w:val="000000"/>
          <w:sz w:val="28"/>
          <w:szCs w:val="28"/>
        </w:rPr>
        <w:t> </w:t>
      </w:r>
      <w:hyperlink r:id="rId45" w:history="1">
        <w:r w:rsidRPr="00B07DB9">
          <w:rPr>
            <w:rFonts w:ascii="Times New Roman" w:hAnsi="Times New Roman"/>
            <w:sz w:val="28"/>
            <w:szCs w:val="28"/>
            <w:lang w:val="ru-RU"/>
          </w:rPr>
          <w:t xml:space="preserve">пунктах </w:t>
        </w:r>
      </w:hyperlink>
      <w:r w:rsidRPr="00B07DB9">
        <w:rPr>
          <w:rFonts w:ascii="Times New Roman" w:hAnsi="Times New Roman"/>
          <w:sz w:val="28"/>
          <w:szCs w:val="28"/>
          <w:lang w:val="ru-RU"/>
        </w:rPr>
        <w:t>8</w:t>
      </w:r>
      <w:r w:rsidRPr="00ED609E">
        <w:rPr>
          <w:rFonts w:ascii="Times New Roman" w:hAnsi="Times New Roman"/>
          <w:color w:val="000000"/>
          <w:sz w:val="28"/>
          <w:szCs w:val="28"/>
        </w:rPr>
        <w:t> </w:t>
      </w:r>
      <w:r w:rsidRPr="00B07DB9">
        <w:rPr>
          <w:rFonts w:ascii="Times New Roman" w:hAnsi="Times New Roman"/>
          <w:color w:val="000000"/>
          <w:sz w:val="28"/>
          <w:szCs w:val="28"/>
          <w:lang w:val="ru-RU"/>
        </w:rPr>
        <w:t>и</w:t>
      </w:r>
      <w:r w:rsidRPr="00ED609E">
        <w:rPr>
          <w:rFonts w:ascii="Times New Roman" w:hAnsi="Times New Roman"/>
          <w:color w:val="000000"/>
          <w:sz w:val="28"/>
          <w:szCs w:val="28"/>
        </w:rPr>
        <w:t> </w:t>
      </w:r>
      <w:hyperlink r:id="rId46" w:history="1">
        <w:r w:rsidRPr="00B07DB9">
          <w:rPr>
            <w:rFonts w:ascii="Times New Roman" w:hAnsi="Times New Roman"/>
            <w:sz w:val="28"/>
            <w:szCs w:val="28"/>
            <w:lang w:val="ru-RU"/>
          </w:rPr>
          <w:t>9</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настоящего Порядка, образует следующие реестровые записи реестра источников доходов бюджета, которым администрация Дубровинского сельсовета Мошковского района Новосибирской области присваивает уникальные номера: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 в части информации, указанной в</w:t>
      </w:r>
      <w:r w:rsidRPr="00ED609E">
        <w:rPr>
          <w:rFonts w:ascii="Times New Roman" w:hAnsi="Times New Roman"/>
          <w:color w:val="000000"/>
          <w:sz w:val="28"/>
          <w:szCs w:val="28"/>
        </w:rPr>
        <w:t> </w:t>
      </w:r>
      <w:hyperlink r:id="rId47" w:history="1">
        <w:r w:rsidRPr="00B07DB9">
          <w:rPr>
            <w:rFonts w:ascii="Times New Roman" w:hAnsi="Times New Roman"/>
            <w:sz w:val="28"/>
            <w:szCs w:val="28"/>
            <w:lang w:val="ru-RU"/>
          </w:rPr>
          <w:t>пункте 8</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настоящего Порядка, - реестровую запись источника дохода бюджета реестра источников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2) в части информации, указанной в</w:t>
      </w:r>
      <w:r w:rsidRPr="00ED609E">
        <w:rPr>
          <w:rFonts w:ascii="Times New Roman" w:hAnsi="Times New Roman"/>
          <w:color w:val="000000"/>
          <w:sz w:val="28"/>
          <w:szCs w:val="28"/>
        </w:rPr>
        <w:t> </w:t>
      </w:r>
      <w:hyperlink r:id="rId48" w:history="1">
        <w:r w:rsidRPr="00B07DB9">
          <w:rPr>
            <w:rFonts w:ascii="Times New Roman" w:hAnsi="Times New Roman"/>
            <w:sz w:val="28"/>
            <w:szCs w:val="28"/>
            <w:lang w:val="ru-RU"/>
          </w:rPr>
          <w:t xml:space="preserve">пункте </w:t>
        </w:r>
      </w:hyperlink>
      <w:r w:rsidRPr="00B07DB9">
        <w:rPr>
          <w:rFonts w:ascii="Times New Roman" w:hAnsi="Times New Roman"/>
          <w:sz w:val="28"/>
          <w:szCs w:val="28"/>
          <w:lang w:val="ru-RU"/>
        </w:rPr>
        <w:t>9</w:t>
      </w:r>
      <w:r w:rsidRPr="00B07DB9">
        <w:rPr>
          <w:rFonts w:ascii="Times New Roman" w:hAnsi="Times New Roman"/>
          <w:color w:val="000000"/>
          <w:sz w:val="28"/>
          <w:szCs w:val="28"/>
          <w:lang w:val="ru-RU"/>
        </w:rPr>
        <w:t xml:space="preserve"> настоящего Порядка, - реестровую запись платежа по источнику дохода бюджета реестра источников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17. Уникальный номер реестровой записи источника дохода бюджета реестра источников доходов бюджета имеет следующую структуру:</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 2, 3, 4, 5 разряды – коды группы дохода, подгруппы дохода и элемента дохода классификации доходов бюджета, соответствующие источнику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21 разряд – код признака назначения использования реестровой записи источника дохода бюджета реестра источников доходов бюджета, принимающий следующие значения:</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 – в рамках исполнения решения о бюджете;</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0 – в рамках составления и утверждения решения о бюджете;</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 xml:space="preserve">22, 23 разряды – последние две цифры года формирования реестровой записи источника дохода бюджета реестра источников доходов бюджета, в случае если 21 </w:t>
      </w:r>
      <w:r w:rsidRPr="00B07DB9">
        <w:rPr>
          <w:rFonts w:ascii="Times New Roman" w:hAnsi="Times New Roman"/>
          <w:color w:val="000000"/>
          <w:sz w:val="28"/>
          <w:szCs w:val="28"/>
          <w:lang w:val="ru-RU"/>
        </w:rPr>
        <w:lastRenderedPageBreak/>
        <w:t>разряд принимает значение 1, или последние две цифры очередного финансового года, на который составляется решение о бюджете, в случае если 21 разряд принимает значение 0;</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24, 25, 26, 27 разряды – порядковый номер версии реестровой записи источника дохода бюджета реестра источников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18. Уникальный номер реестровой записи платежа по источнику дохода бюджета реестра источников доходов бюджета имеет следующую структуру:</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 2, 3, 4, 5 разряды – коды группы дохода, подгруппы дохода и элемента дохода классификации доходов бюджета, соответствующие источнику дохода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21, 22, 23, 24, 25, 26, 27, 28 разряды –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29 разряд – код признака назначения использования реестровой записи платежа по источнику дохода бюджета реестра источников доходов бюджета, принимающий значение 1;</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30, 31 разряды – последние две цифры года формирования реестровой записи платежа по источнику дохода бюджета реестра источников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32, 33, 34, 35 разряды – порядковый номер версии реестровой записи платежа по источнику дохода бюджета реестра источников доходов бюджета.</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19. Реестр источников доходов бюджета направляется в составе документов и материалов, представляемых одновременно с проектом решения о бюджете, в Совет депутатов Дубровинского сельсовета Мошковского района Новосибирской области по форме согласно приложению № 2 к настоящему Постановлению.</w:t>
      </w:r>
    </w:p>
    <w:p w:rsidR="00B07DB9" w:rsidRPr="00B07DB9" w:rsidRDefault="00B07DB9" w:rsidP="00B07DB9">
      <w:pPr>
        <w:ind w:firstLine="709"/>
        <w:jc w:val="both"/>
        <w:rPr>
          <w:rFonts w:ascii="Times New Roman" w:hAnsi="Times New Roman"/>
          <w:color w:val="000000"/>
          <w:sz w:val="28"/>
          <w:szCs w:val="28"/>
          <w:lang w:val="ru-RU"/>
        </w:rPr>
      </w:pPr>
      <w:r w:rsidRPr="00B07DB9">
        <w:rPr>
          <w:rFonts w:ascii="Times New Roman" w:hAnsi="Times New Roman"/>
          <w:color w:val="000000"/>
          <w:sz w:val="28"/>
          <w:szCs w:val="28"/>
          <w:lang w:val="ru-RU"/>
        </w:rPr>
        <w:t>20. Формирование информации, предусмотренной пунктами 8 и 9 настоящего Порядка, для включения в реестр источников доходов бюджета осуществляется в соответствии с</w:t>
      </w:r>
      <w:r w:rsidRPr="00ED609E">
        <w:rPr>
          <w:rFonts w:ascii="Times New Roman" w:hAnsi="Times New Roman"/>
          <w:color w:val="000000"/>
          <w:sz w:val="28"/>
          <w:szCs w:val="28"/>
        </w:rPr>
        <w:t> </w:t>
      </w:r>
      <w:hyperlink r:id="rId49" w:history="1">
        <w:r w:rsidRPr="00B07DB9">
          <w:rPr>
            <w:rFonts w:ascii="Times New Roman" w:hAnsi="Times New Roman"/>
            <w:sz w:val="28"/>
            <w:szCs w:val="28"/>
            <w:lang w:val="ru-RU"/>
          </w:rPr>
          <w:t>Положением</w:t>
        </w:r>
      </w:hyperlink>
      <w:r w:rsidRPr="00ED609E">
        <w:rPr>
          <w:rFonts w:ascii="Times New Roman" w:hAnsi="Times New Roman"/>
          <w:color w:val="000000"/>
          <w:sz w:val="28"/>
          <w:szCs w:val="28"/>
        </w:rPr>
        <w:t> </w:t>
      </w:r>
      <w:r w:rsidRPr="00B07DB9">
        <w:rPr>
          <w:rFonts w:ascii="Times New Roman" w:hAnsi="Times New Roman"/>
          <w:color w:val="000000"/>
          <w:sz w:val="28"/>
          <w:szCs w:val="28"/>
          <w:lang w:val="ru-RU"/>
        </w:rPr>
        <w:t>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года № 658 «О государственной интегрированной информационной системе управления общественными финансами «Электронный бюджет».</w:t>
      </w:r>
      <w:bookmarkStart w:id="0" w:name="_GoBack"/>
      <w:bookmarkEnd w:id="0"/>
    </w:p>
    <w:p w:rsidR="00B07DB9" w:rsidRPr="00B07DB9" w:rsidRDefault="00B07DB9" w:rsidP="00B07DB9">
      <w:pPr>
        <w:ind w:left="5387"/>
        <w:jc w:val="right"/>
        <w:rPr>
          <w:rFonts w:ascii="Times New Roman" w:hAnsi="Times New Roman"/>
          <w:color w:val="000000"/>
          <w:lang w:val="ru-RU"/>
        </w:rPr>
      </w:pPr>
    </w:p>
    <w:p w:rsidR="00B07DB9" w:rsidRPr="00B07DB9" w:rsidRDefault="00B07DB9" w:rsidP="00B07DB9">
      <w:pPr>
        <w:ind w:left="5387"/>
        <w:jc w:val="right"/>
        <w:rPr>
          <w:rFonts w:ascii="Times New Roman" w:hAnsi="Times New Roman"/>
          <w:color w:val="000000"/>
          <w:lang w:val="ru-RU"/>
        </w:rPr>
      </w:pPr>
    </w:p>
    <w:p w:rsidR="00B07DB9" w:rsidRPr="00B07DB9" w:rsidRDefault="00B07DB9" w:rsidP="00B07DB9">
      <w:pPr>
        <w:ind w:left="5387"/>
        <w:jc w:val="right"/>
        <w:rPr>
          <w:rFonts w:ascii="Times New Roman" w:hAnsi="Times New Roman"/>
          <w:color w:val="000000"/>
          <w:lang w:val="ru-RU"/>
        </w:rPr>
      </w:pPr>
    </w:p>
    <w:p w:rsidR="00B07DB9" w:rsidRDefault="00B07DB9" w:rsidP="00B07DB9">
      <w:pPr>
        <w:ind w:left="5387"/>
        <w:jc w:val="center"/>
        <w:rPr>
          <w:rFonts w:ascii="Times New Roman" w:hAnsi="Times New Roman"/>
          <w:color w:val="000000"/>
          <w:lang w:val="ru-RU"/>
        </w:rPr>
      </w:pPr>
    </w:p>
    <w:p w:rsidR="00B84208" w:rsidRDefault="00B84208" w:rsidP="00B07DB9">
      <w:pPr>
        <w:ind w:left="5387"/>
        <w:jc w:val="center"/>
        <w:rPr>
          <w:rFonts w:ascii="Times New Roman" w:hAnsi="Times New Roman"/>
          <w:color w:val="000000"/>
          <w:lang w:val="ru-RU"/>
        </w:rPr>
      </w:pPr>
    </w:p>
    <w:p w:rsidR="00B84208" w:rsidRDefault="00B84208" w:rsidP="00B07DB9">
      <w:pPr>
        <w:ind w:left="5387"/>
        <w:jc w:val="center"/>
        <w:rPr>
          <w:rFonts w:ascii="Times New Roman" w:hAnsi="Times New Roman"/>
          <w:color w:val="000000"/>
          <w:lang w:val="ru-RU"/>
        </w:rPr>
      </w:pPr>
    </w:p>
    <w:p w:rsidR="00B84208" w:rsidRDefault="00B84208" w:rsidP="00B07DB9">
      <w:pPr>
        <w:ind w:left="5387"/>
        <w:jc w:val="center"/>
        <w:rPr>
          <w:rFonts w:ascii="Times New Roman" w:hAnsi="Times New Roman"/>
          <w:color w:val="000000"/>
          <w:lang w:val="ru-RU"/>
        </w:rPr>
      </w:pPr>
    </w:p>
    <w:p w:rsidR="00B84208" w:rsidRDefault="00B84208" w:rsidP="00B07DB9">
      <w:pPr>
        <w:ind w:left="5387"/>
        <w:jc w:val="center"/>
        <w:rPr>
          <w:rFonts w:ascii="Times New Roman" w:hAnsi="Times New Roman"/>
          <w:color w:val="000000"/>
          <w:lang w:val="ru-RU"/>
        </w:rPr>
      </w:pPr>
    </w:p>
    <w:p w:rsidR="00B84208" w:rsidRDefault="00B84208" w:rsidP="00B07DB9">
      <w:pPr>
        <w:ind w:left="5387"/>
        <w:jc w:val="center"/>
        <w:rPr>
          <w:rFonts w:ascii="Times New Roman" w:hAnsi="Times New Roman"/>
          <w:color w:val="000000"/>
          <w:lang w:val="ru-RU"/>
        </w:rPr>
      </w:pPr>
    </w:p>
    <w:p w:rsidR="00B84208" w:rsidRDefault="00B84208" w:rsidP="00B07DB9">
      <w:pPr>
        <w:ind w:left="5387"/>
        <w:jc w:val="center"/>
        <w:rPr>
          <w:rFonts w:ascii="Times New Roman" w:hAnsi="Times New Roman"/>
          <w:color w:val="000000"/>
          <w:lang w:val="ru-RU"/>
        </w:rPr>
        <w:sectPr w:rsidR="00B84208" w:rsidSect="00B07DB9">
          <w:type w:val="continuous"/>
          <w:pgSz w:w="11906" w:h="16838"/>
          <w:pgMar w:top="851" w:right="566" w:bottom="709" w:left="1134" w:header="708" w:footer="708" w:gutter="0"/>
          <w:cols w:space="708"/>
          <w:docGrid w:linePitch="360"/>
        </w:sectPr>
      </w:pPr>
    </w:p>
    <w:p w:rsidR="00B84208" w:rsidRPr="00B07DB9" w:rsidRDefault="00B84208" w:rsidP="00B84208">
      <w:pPr>
        <w:jc w:val="right"/>
        <w:rPr>
          <w:rFonts w:ascii="Times New Roman" w:hAnsi="Times New Roman"/>
          <w:color w:val="000000"/>
          <w:lang w:val="ru-RU"/>
        </w:rPr>
      </w:pPr>
      <w:r w:rsidRPr="00B07DB9">
        <w:rPr>
          <w:rFonts w:ascii="Times New Roman" w:hAnsi="Times New Roman"/>
          <w:color w:val="000000"/>
          <w:lang w:val="ru-RU"/>
        </w:rPr>
        <w:lastRenderedPageBreak/>
        <w:t xml:space="preserve">Приложение №2 </w:t>
      </w:r>
    </w:p>
    <w:p w:rsidR="00B84208" w:rsidRPr="00B07DB9" w:rsidRDefault="00B84208" w:rsidP="00B84208">
      <w:pPr>
        <w:ind w:left="5387"/>
        <w:jc w:val="right"/>
        <w:rPr>
          <w:rFonts w:ascii="Times New Roman" w:hAnsi="Times New Roman"/>
          <w:color w:val="000000"/>
          <w:lang w:val="ru-RU"/>
        </w:rPr>
      </w:pPr>
      <w:r w:rsidRPr="00B07DB9">
        <w:rPr>
          <w:rFonts w:ascii="Times New Roman" w:hAnsi="Times New Roman"/>
          <w:color w:val="000000"/>
          <w:lang w:val="ru-RU"/>
        </w:rPr>
        <w:t>к постановлению администрации</w:t>
      </w:r>
    </w:p>
    <w:p w:rsidR="00B84208" w:rsidRPr="00B07DB9" w:rsidRDefault="00B84208" w:rsidP="00B84208">
      <w:pPr>
        <w:ind w:left="5387"/>
        <w:jc w:val="right"/>
        <w:rPr>
          <w:rFonts w:ascii="Times New Roman" w:hAnsi="Times New Roman"/>
          <w:color w:val="000000"/>
          <w:lang w:val="ru-RU"/>
        </w:rPr>
      </w:pPr>
      <w:r w:rsidRPr="00B07DB9">
        <w:rPr>
          <w:rFonts w:ascii="Times New Roman" w:hAnsi="Times New Roman"/>
          <w:color w:val="000000"/>
          <w:lang w:val="ru-RU"/>
        </w:rPr>
        <w:t>Дубровинского сельсовета Мошковского района</w:t>
      </w:r>
    </w:p>
    <w:p w:rsidR="00B84208" w:rsidRPr="006B0F9D" w:rsidRDefault="00B84208" w:rsidP="00B84208">
      <w:pPr>
        <w:ind w:left="5387"/>
        <w:jc w:val="right"/>
        <w:rPr>
          <w:rFonts w:ascii="Times New Roman" w:hAnsi="Times New Roman"/>
          <w:color w:val="000000"/>
        </w:rPr>
      </w:pPr>
      <w:r>
        <w:rPr>
          <w:rFonts w:ascii="Times New Roman" w:hAnsi="Times New Roman"/>
          <w:color w:val="000000"/>
        </w:rPr>
        <w:t>Новосибирской области  от 28.08.2017 № 118</w:t>
      </w:r>
    </w:p>
    <w:tbl>
      <w:tblPr>
        <w:tblW w:w="15262" w:type="dxa"/>
        <w:tblInd w:w="95" w:type="dxa"/>
        <w:tblLayout w:type="fixed"/>
        <w:tblCellMar>
          <w:left w:w="0" w:type="dxa"/>
          <w:right w:w="0" w:type="dxa"/>
        </w:tblCellMar>
        <w:tblLook w:val="04A0"/>
      </w:tblPr>
      <w:tblGrid>
        <w:gridCol w:w="2759"/>
        <w:gridCol w:w="10995"/>
        <w:gridCol w:w="1115"/>
        <w:gridCol w:w="327"/>
        <w:gridCol w:w="66"/>
      </w:tblGrid>
      <w:tr w:rsidR="00B84208" w:rsidRPr="00B07DB9" w:rsidTr="00C25860">
        <w:trPr>
          <w:trHeight w:val="303"/>
        </w:trPr>
        <w:tc>
          <w:tcPr>
            <w:tcW w:w="14869" w:type="dxa"/>
            <w:gridSpan w:val="3"/>
            <w:noWrap/>
            <w:tcMar>
              <w:top w:w="0" w:type="dxa"/>
              <w:left w:w="108" w:type="dxa"/>
              <w:bottom w:w="0" w:type="dxa"/>
              <w:right w:w="108" w:type="dxa"/>
            </w:tcMar>
            <w:vAlign w:val="center"/>
            <w:hideMark/>
          </w:tcPr>
          <w:p w:rsidR="00B84208" w:rsidRPr="00B07DB9" w:rsidRDefault="00B84208" w:rsidP="00C25860">
            <w:pPr>
              <w:spacing w:before="100" w:beforeAutospacing="1" w:after="100" w:afterAutospacing="1"/>
              <w:jc w:val="center"/>
              <w:rPr>
                <w:rFonts w:ascii="Times New Roman" w:hAnsi="Times New Roman"/>
                <w:color w:val="000000"/>
                <w:sz w:val="28"/>
                <w:szCs w:val="28"/>
                <w:lang w:val="ru-RU"/>
              </w:rPr>
            </w:pPr>
            <w:r w:rsidRPr="00B07DB9">
              <w:rPr>
                <w:rFonts w:ascii="Times New Roman" w:hAnsi="Times New Roman"/>
                <w:b/>
                <w:bCs/>
                <w:color w:val="000000"/>
                <w:sz w:val="28"/>
                <w:szCs w:val="28"/>
                <w:lang w:val="ru-RU"/>
              </w:rPr>
              <w:t>Реестр источников доходов бюджета Дубровинского сельсовета Мошковского районаНовосибирской области</w:t>
            </w:r>
          </w:p>
        </w:tc>
        <w:tc>
          <w:tcPr>
            <w:tcW w:w="327" w:type="dxa"/>
            <w:noWrap/>
            <w:tcMar>
              <w:top w:w="0" w:type="dxa"/>
              <w:left w:w="108" w:type="dxa"/>
              <w:bottom w:w="0" w:type="dxa"/>
              <w:right w:w="108" w:type="dxa"/>
            </w:tcMar>
            <w:vAlign w:val="center"/>
            <w:hideMark/>
          </w:tcPr>
          <w:p w:rsidR="00B84208" w:rsidRPr="00B07DB9" w:rsidRDefault="00B84208" w:rsidP="00C25860">
            <w:pPr>
              <w:rPr>
                <w:rFonts w:ascii="Tahoma" w:hAnsi="Tahoma" w:cs="Tahoma"/>
                <w:color w:val="000000"/>
                <w:sz w:val="21"/>
                <w:szCs w:val="21"/>
                <w:lang w:val="ru-RU"/>
              </w:rPr>
            </w:pPr>
            <w:r w:rsidRPr="00C16C05">
              <w:rPr>
                <w:rFonts w:ascii="Tahoma" w:hAnsi="Tahoma" w:cs="Tahoma"/>
                <w:color w:val="000000"/>
                <w:sz w:val="21"/>
                <w:szCs w:val="21"/>
              </w:rPr>
              <w:t> </w:t>
            </w:r>
          </w:p>
        </w:tc>
        <w:tc>
          <w:tcPr>
            <w:tcW w:w="66" w:type="dxa"/>
            <w:tcBorders>
              <w:top w:val="nil"/>
              <w:left w:val="nil"/>
              <w:bottom w:val="nil"/>
              <w:right w:val="nil"/>
            </w:tcBorders>
            <w:vAlign w:val="center"/>
            <w:hideMark/>
          </w:tcPr>
          <w:p w:rsidR="00B84208" w:rsidRPr="00B07DB9" w:rsidRDefault="00B84208" w:rsidP="00C25860">
            <w:pPr>
              <w:rPr>
                <w:rFonts w:ascii="Tahoma" w:hAnsi="Tahoma" w:cs="Tahoma"/>
                <w:color w:val="000000"/>
                <w:sz w:val="21"/>
                <w:szCs w:val="21"/>
                <w:lang w:val="ru-RU"/>
              </w:rPr>
            </w:pPr>
            <w:r w:rsidRPr="00C16C05">
              <w:rPr>
                <w:rFonts w:ascii="Tahoma" w:hAnsi="Tahoma" w:cs="Tahoma"/>
                <w:color w:val="000000"/>
                <w:sz w:val="21"/>
                <w:szCs w:val="21"/>
              </w:rPr>
              <w:t> </w:t>
            </w:r>
          </w:p>
        </w:tc>
      </w:tr>
      <w:tr w:rsidR="00B84208" w:rsidRPr="00B07DB9" w:rsidTr="00C25860">
        <w:trPr>
          <w:trHeight w:val="454"/>
        </w:trPr>
        <w:tc>
          <w:tcPr>
            <w:tcW w:w="2759" w:type="dxa"/>
            <w:tcMar>
              <w:top w:w="0" w:type="dxa"/>
              <w:left w:w="108" w:type="dxa"/>
              <w:bottom w:w="0" w:type="dxa"/>
              <w:right w:w="108" w:type="dxa"/>
            </w:tcMar>
            <w:vAlign w:val="bottom"/>
            <w:hideMark/>
          </w:tcPr>
          <w:p w:rsidR="00B84208" w:rsidRPr="006B0F9D" w:rsidRDefault="00B84208" w:rsidP="00C25860">
            <w:pPr>
              <w:spacing w:before="100" w:beforeAutospacing="1" w:after="100" w:afterAutospacing="1"/>
              <w:rPr>
                <w:rFonts w:ascii="Times New Roman" w:hAnsi="Times New Roman"/>
                <w:color w:val="000000"/>
                <w:sz w:val="20"/>
                <w:szCs w:val="20"/>
              </w:rPr>
            </w:pPr>
            <w:r w:rsidRPr="006B0F9D">
              <w:rPr>
                <w:rFonts w:ascii="Times New Roman" w:hAnsi="Times New Roman"/>
                <w:color w:val="000000"/>
                <w:sz w:val="20"/>
                <w:szCs w:val="20"/>
              </w:rPr>
              <w:t>Финансовый орган</w:t>
            </w:r>
          </w:p>
        </w:tc>
        <w:tc>
          <w:tcPr>
            <w:tcW w:w="10995" w:type="dxa"/>
            <w:tcBorders>
              <w:top w:val="nil"/>
              <w:left w:val="nil"/>
              <w:bottom w:val="single" w:sz="8" w:space="0" w:color="auto"/>
              <w:right w:val="nil"/>
            </w:tcBorders>
            <w:tcMar>
              <w:top w:w="0" w:type="dxa"/>
              <w:left w:w="108" w:type="dxa"/>
              <w:bottom w:w="0" w:type="dxa"/>
              <w:right w:w="108" w:type="dxa"/>
            </w:tcMar>
            <w:vAlign w:val="bottom"/>
            <w:hideMark/>
          </w:tcPr>
          <w:p w:rsidR="00B84208" w:rsidRPr="00B07DB9" w:rsidRDefault="00B84208" w:rsidP="00C25860">
            <w:pPr>
              <w:spacing w:before="100" w:beforeAutospacing="1" w:after="100" w:afterAutospacing="1"/>
              <w:rPr>
                <w:rFonts w:ascii="Times New Roman" w:hAnsi="Times New Roman"/>
                <w:color w:val="000000"/>
                <w:sz w:val="20"/>
                <w:szCs w:val="20"/>
                <w:lang w:val="ru-RU"/>
              </w:rPr>
            </w:pPr>
            <w:r w:rsidRPr="00B07DB9">
              <w:rPr>
                <w:rFonts w:ascii="Times New Roman" w:hAnsi="Times New Roman"/>
                <w:color w:val="000000"/>
                <w:sz w:val="20"/>
                <w:szCs w:val="20"/>
                <w:lang w:val="ru-RU"/>
              </w:rPr>
              <w:t>администрация Дубровинского сельсовета Мошковского района Новосибирской области</w:t>
            </w:r>
          </w:p>
        </w:tc>
        <w:tc>
          <w:tcPr>
            <w:tcW w:w="1115" w:type="dxa"/>
            <w:noWrap/>
            <w:tcMar>
              <w:top w:w="0" w:type="dxa"/>
              <w:left w:w="108" w:type="dxa"/>
              <w:bottom w:w="0" w:type="dxa"/>
              <w:right w:w="108" w:type="dxa"/>
            </w:tcMar>
            <w:vAlign w:val="bottom"/>
            <w:hideMark/>
          </w:tcPr>
          <w:p w:rsidR="00B84208" w:rsidRPr="00B07DB9" w:rsidRDefault="00B84208" w:rsidP="00C25860">
            <w:pPr>
              <w:rPr>
                <w:rFonts w:ascii="Times New Roman" w:hAnsi="Times New Roman"/>
                <w:color w:val="000000"/>
                <w:sz w:val="20"/>
                <w:szCs w:val="20"/>
                <w:lang w:val="ru-RU"/>
              </w:rPr>
            </w:pPr>
            <w:r w:rsidRPr="006B0F9D">
              <w:rPr>
                <w:rFonts w:ascii="Times New Roman" w:hAnsi="Times New Roman"/>
                <w:color w:val="000000"/>
                <w:sz w:val="20"/>
                <w:szCs w:val="20"/>
              </w:rPr>
              <w:t> </w:t>
            </w:r>
          </w:p>
        </w:tc>
        <w:tc>
          <w:tcPr>
            <w:tcW w:w="327" w:type="dxa"/>
            <w:noWrap/>
            <w:tcMar>
              <w:top w:w="0" w:type="dxa"/>
              <w:left w:w="108" w:type="dxa"/>
              <w:bottom w:w="0" w:type="dxa"/>
              <w:right w:w="108" w:type="dxa"/>
            </w:tcMar>
            <w:vAlign w:val="bottom"/>
            <w:hideMark/>
          </w:tcPr>
          <w:p w:rsidR="00B84208" w:rsidRPr="00B07DB9" w:rsidRDefault="00B84208" w:rsidP="00C25860">
            <w:pPr>
              <w:rPr>
                <w:rFonts w:ascii="Tahoma" w:hAnsi="Tahoma" w:cs="Tahoma"/>
                <w:color w:val="000000"/>
                <w:sz w:val="21"/>
                <w:szCs w:val="21"/>
                <w:lang w:val="ru-RU"/>
              </w:rPr>
            </w:pPr>
            <w:r w:rsidRPr="00C16C05">
              <w:rPr>
                <w:rFonts w:ascii="Tahoma" w:hAnsi="Tahoma" w:cs="Tahoma"/>
                <w:color w:val="000000"/>
                <w:sz w:val="21"/>
                <w:szCs w:val="21"/>
              </w:rPr>
              <w:t> </w:t>
            </w:r>
          </w:p>
        </w:tc>
        <w:tc>
          <w:tcPr>
            <w:tcW w:w="66" w:type="dxa"/>
            <w:tcBorders>
              <w:top w:val="nil"/>
              <w:left w:val="nil"/>
              <w:bottom w:val="nil"/>
              <w:right w:val="nil"/>
            </w:tcBorders>
            <w:vAlign w:val="center"/>
            <w:hideMark/>
          </w:tcPr>
          <w:p w:rsidR="00B84208" w:rsidRPr="00B07DB9" w:rsidRDefault="00B84208" w:rsidP="00C25860">
            <w:pPr>
              <w:rPr>
                <w:rFonts w:ascii="Tahoma" w:hAnsi="Tahoma" w:cs="Tahoma"/>
                <w:color w:val="000000"/>
                <w:sz w:val="21"/>
                <w:szCs w:val="21"/>
                <w:lang w:val="ru-RU"/>
              </w:rPr>
            </w:pPr>
            <w:r w:rsidRPr="00C16C05">
              <w:rPr>
                <w:rFonts w:ascii="Tahoma" w:hAnsi="Tahoma" w:cs="Tahoma"/>
                <w:color w:val="000000"/>
                <w:sz w:val="21"/>
                <w:szCs w:val="21"/>
              </w:rPr>
              <w:t> </w:t>
            </w:r>
          </w:p>
        </w:tc>
      </w:tr>
      <w:tr w:rsidR="00B84208" w:rsidRPr="00B07DB9" w:rsidTr="00C25860">
        <w:trPr>
          <w:trHeight w:val="509"/>
        </w:trPr>
        <w:tc>
          <w:tcPr>
            <w:tcW w:w="2759" w:type="dxa"/>
            <w:tcMar>
              <w:top w:w="0" w:type="dxa"/>
              <w:left w:w="108" w:type="dxa"/>
              <w:bottom w:w="0" w:type="dxa"/>
              <w:right w:w="108" w:type="dxa"/>
            </w:tcMar>
            <w:vAlign w:val="bottom"/>
            <w:hideMark/>
          </w:tcPr>
          <w:p w:rsidR="00B84208" w:rsidRPr="006B0F9D" w:rsidRDefault="00B84208" w:rsidP="00C25860">
            <w:pPr>
              <w:spacing w:before="100" w:beforeAutospacing="1" w:after="100" w:afterAutospacing="1"/>
              <w:rPr>
                <w:rFonts w:ascii="Times New Roman" w:hAnsi="Times New Roman"/>
                <w:color w:val="000000"/>
                <w:sz w:val="20"/>
                <w:szCs w:val="20"/>
              </w:rPr>
            </w:pPr>
            <w:r w:rsidRPr="006B0F9D">
              <w:rPr>
                <w:rFonts w:ascii="Times New Roman" w:hAnsi="Times New Roman"/>
                <w:color w:val="000000"/>
                <w:sz w:val="20"/>
                <w:szCs w:val="20"/>
              </w:rPr>
              <w:t>Наименование публично-правового образования</w:t>
            </w:r>
          </w:p>
        </w:tc>
        <w:tc>
          <w:tcPr>
            <w:tcW w:w="10995" w:type="dxa"/>
            <w:tcBorders>
              <w:top w:val="nil"/>
              <w:left w:val="nil"/>
              <w:bottom w:val="single" w:sz="8" w:space="0" w:color="auto"/>
              <w:right w:val="nil"/>
            </w:tcBorders>
            <w:tcMar>
              <w:top w:w="0" w:type="dxa"/>
              <w:left w:w="108" w:type="dxa"/>
              <w:bottom w:w="0" w:type="dxa"/>
              <w:right w:w="108" w:type="dxa"/>
            </w:tcMar>
            <w:vAlign w:val="bottom"/>
            <w:hideMark/>
          </w:tcPr>
          <w:p w:rsidR="00B84208" w:rsidRPr="00B07DB9" w:rsidRDefault="00B84208" w:rsidP="00C25860">
            <w:pPr>
              <w:spacing w:before="100" w:beforeAutospacing="1" w:after="100" w:afterAutospacing="1"/>
              <w:rPr>
                <w:rFonts w:ascii="Times New Roman" w:hAnsi="Times New Roman"/>
                <w:color w:val="000000"/>
                <w:sz w:val="20"/>
                <w:szCs w:val="20"/>
                <w:lang w:val="ru-RU"/>
              </w:rPr>
            </w:pPr>
            <w:r w:rsidRPr="00B07DB9">
              <w:rPr>
                <w:rFonts w:ascii="Times New Roman" w:hAnsi="Times New Roman"/>
                <w:color w:val="000000"/>
                <w:sz w:val="20"/>
                <w:szCs w:val="20"/>
                <w:lang w:val="ru-RU"/>
              </w:rPr>
              <w:t>администрация Дубровинского сельсовета Мошковского района Новосибирской области</w:t>
            </w:r>
          </w:p>
        </w:tc>
        <w:tc>
          <w:tcPr>
            <w:tcW w:w="1115" w:type="dxa"/>
            <w:noWrap/>
            <w:tcMar>
              <w:top w:w="0" w:type="dxa"/>
              <w:left w:w="108" w:type="dxa"/>
              <w:bottom w:w="0" w:type="dxa"/>
              <w:right w:w="108" w:type="dxa"/>
            </w:tcMar>
            <w:vAlign w:val="bottom"/>
            <w:hideMark/>
          </w:tcPr>
          <w:p w:rsidR="00B84208" w:rsidRPr="00B07DB9" w:rsidRDefault="00B84208" w:rsidP="00C25860">
            <w:pPr>
              <w:rPr>
                <w:rFonts w:ascii="Times New Roman" w:hAnsi="Times New Roman"/>
                <w:color w:val="000000"/>
                <w:sz w:val="20"/>
                <w:szCs w:val="20"/>
                <w:lang w:val="ru-RU"/>
              </w:rPr>
            </w:pPr>
            <w:r w:rsidRPr="006B0F9D">
              <w:rPr>
                <w:rFonts w:ascii="Times New Roman" w:hAnsi="Times New Roman"/>
                <w:color w:val="000000"/>
                <w:sz w:val="20"/>
                <w:szCs w:val="20"/>
              </w:rPr>
              <w:t> </w:t>
            </w:r>
          </w:p>
        </w:tc>
        <w:tc>
          <w:tcPr>
            <w:tcW w:w="327" w:type="dxa"/>
            <w:noWrap/>
            <w:tcMar>
              <w:top w:w="0" w:type="dxa"/>
              <w:left w:w="108" w:type="dxa"/>
              <w:bottom w:w="0" w:type="dxa"/>
              <w:right w:w="108" w:type="dxa"/>
            </w:tcMar>
            <w:vAlign w:val="bottom"/>
            <w:hideMark/>
          </w:tcPr>
          <w:p w:rsidR="00B84208" w:rsidRPr="00B07DB9" w:rsidRDefault="00B84208" w:rsidP="00C25860">
            <w:pPr>
              <w:rPr>
                <w:rFonts w:ascii="Tahoma" w:hAnsi="Tahoma" w:cs="Tahoma"/>
                <w:color w:val="000000"/>
                <w:sz w:val="21"/>
                <w:szCs w:val="21"/>
                <w:lang w:val="ru-RU"/>
              </w:rPr>
            </w:pPr>
            <w:r w:rsidRPr="00C16C05">
              <w:rPr>
                <w:rFonts w:ascii="Tahoma" w:hAnsi="Tahoma" w:cs="Tahoma"/>
                <w:color w:val="000000"/>
                <w:sz w:val="21"/>
                <w:szCs w:val="21"/>
              </w:rPr>
              <w:t> </w:t>
            </w:r>
          </w:p>
        </w:tc>
        <w:tc>
          <w:tcPr>
            <w:tcW w:w="66" w:type="dxa"/>
            <w:tcBorders>
              <w:top w:val="nil"/>
              <w:left w:val="nil"/>
              <w:bottom w:val="nil"/>
              <w:right w:val="nil"/>
            </w:tcBorders>
            <w:vAlign w:val="center"/>
            <w:hideMark/>
          </w:tcPr>
          <w:p w:rsidR="00B84208" w:rsidRPr="00B07DB9" w:rsidRDefault="00B84208" w:rsidP="00C25860">
            <w:pPr>
              <w:rPr>
                <w:rFonts w:ascii="Tahoma" w:hAnsi="Tahoma" w:cs="Tahoma"/>
                <w:color w:val="000000"/>
                <w:sz w:val="21"/>
                <w:szCs w:val="21"/>
                <w:lang w:val="ru-RU"/>
              </w:rPr>
            </w:pPr>
            <w:r w:rsidRPr="00C16C05">
              <w:rPr>
                <w:rFonts w:ascii="Tahoma" w:hAnsi="Tahoma" w:cs="Tahoma"/>
                <w:color w:val="000000"/>
                <w:sz w:val="21"/>
                <w:szCs w:val="21"/>
              </w:rPr>
              <w:t> </w:t>
            </w:r>
          </w:p>
        </w:tc>
      </w:tr>
    </w:tbl>
    <w:p w:rsidR="00B84208" w:rsidRPr="00B07DB9" w:rsidRDefault="00B84208" w:rsidP="00B84208">
      <w:pPr>
        <w:rPr>
          <w:rFonts w:ascii="Times New Roman" w:hAnsi="Times New Roman"/>
          <w:sz w:val="28"/>
          <w:szCs w:val="28"/>
          <w:lang w:val="ru-RU"/>
        </w:rPr>
      </w:pPr>
    </w:p>
    <w:tbl>
      <w:tblPr>
        <w:tblStyle w:val="afa"/>
        <w:tblW w:w="15701" w:type="dxa"/>
        <w:tblLayout w:type="fixed"/>
        <w:tblLook w:val="04A0"/>
      </w:tblPr>
      <w:tblGrid>
        <w:gridCol w:w="1230"/>
        <w:gridCol w:w="1264"/>
        <w:gridCol w:w="1544"/>
        <w:gridCol w:w="1264"/>
        <w:gridCol w:w="1544"/>
        <w:gridCol w:w="1123"/>
        <w:gridCol w:w="1405"/>
        <w:gridCol w:w="1404"/>
        <w:gridCol w:w="1264"/>
        <w:gridCol w:w="1123"/>
        <w:gridCol w:w="1264"/>
        <w:gridCol w:w="1272"/>
      </w:tblGrid>
      <w:tr w:rsidR="00B84208" w:rsidRPr="00B07DB9" w:rsidTr="00C25860">
        <w:trPr>
          <w:cantSplit/>
          <w:trHeight w:val="1147"/>
        </w:trPr>
        <w:tc>
          <w:tcPr>
            <w:tcW w:w="1230" w:type="dxa"/>
          </w:tcPr>
          <w:p w:rsidR="00B84208" w:rsidRPr="00F74F22" w:rsidRDefault="00B84208" w:rsidP="00C25860">
            <w:pPr>
              <w:jc w:val="center"/>
              <w:rPr>
                <w:rFonts w:ascii="Times New Roman" w:hAnsi="Times New Roman"/>
                <w:sz w:val="16"/>
                <w:szCs w:val="16"/>
              </w:rPr>
            </w:pPr>
            <w:r w:rsidRPr="00F74F22">
              <w:rPr>
                <w:rFonts w:ascii="Times New Roman" w:hAnsi="Times New Roman"/>
                <w:sz w:val="16"/>
                <w:szCs w:val="16"/>
              </w:rPr>
              <w:t>наименование источника дохода бюджета</w:t>
            </w:r>
          </w:p>
        </w:tc>
        <w:tc>
          <w:tcPr>
            <w:tcW w:w="1264"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tc>
        <w:tc>
          <w:tcPr>
            <w:tcW w:w="1544"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наименование группы источников доходов бюджетов, вкоторую входит источник дохода бюджета, и ее идентификационный код по перечню источников доходов Российской Федерации</w:t>
            </w:r>
          </w:p>
        </w:tc>
        <w:tc>
          <w:tcPr>
            <w:tcW w:w="1264"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информация о публично-правовом образовании, в доход бюджета которого зачисляются платежи, являющиеся источником дохода бюджета</w:t>
            </w:r>
          </w:p>
        </w:tc>
        <w:tc>
          <w:tcPr>
            <w:tcW w:w="1544"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информация об органах государственной власти (государственных органах), органах местного самоуправления, органах управления государственными внебюджетными фондами, Центральном банке Российской Федерации, казенных учреждениях, иных организациях, осуществляющих бюджетные полномочия главных администраторов доходов бюджета</w:t>
            </w:r>
          </w:p>
        </w:tc>
        <w:tc>
          <w:tcPr>
            <w:tcW w:w="1123"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показатели прогноза доходов бюджета по коду классификации доходов бюджета, соответствующему источнику дохода бюджета</w:t>
            </w:r>
          </w:p>
        </w:tc>
        <w:tc>
          <w:tcPr>
            <w:tcW w:w="1405"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законом (решением) о бюджете</w:t>
            </w:r>
          </w:p>
        </w:tc>
        <w:tc>
          <w:tcPr>
            <w:tcW w:w="1404"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p>
        </w:tc>
        <w:tc>
          <w:tcPr>
            <w:tcW w:w="1264"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tc>
        <w:tc>
          <w:tcPr>
            <w:tcW w:w="1123"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показатели кассовых поступлений по коду классификации доходов бюджета, соответствующему источнику дохода бюджета</w:t>
            </w:r>
          </w:p>
        </w:tc>
        <w:tc>
          <w:tcPr>
            <w:tcW w:w="1264"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показателикассовых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законом (решением) о бюджете</w:t>
            </w:r>
          </w:p>
        </w:tc>
        <w:tc>
          <w:tcPr>
            <w:tcW w:w="1272" w:type="dxa"/>
          </w:tcPr>
          <w:p w:rsidR="00B84208" w:rsidRPr="00B07DB9" w:rsidRDefault="00B84208" w:rsidP="00C25860">
            <w:pPr>
              <w:jc w:val="center"/>
              <w:rPr>
                <w:rFonts w:ascii="Times New Roman" w:hAnsi="Times New Roman"/>
                <w:sz w:val="16"/>
                <w:szCs w:val="16"/>
                <w:lang w:val="ru-RU"/>
              </w:rPr>
            </w:pPr>
            <w:r w:rsidRPr="00B07DB9">
              <w:rPr>
                <w:rFonts w:ascii="Times New Roman" w:hAnsi="Times New Roman"/>
                <w:sz w:val="16"/>
                <w:szCs w:val="16"/>
                <w:lang w:val="ru-RU"/>
              </w:rPr>
              <w:t>иная информация, предусмотренная порядками формирования и ведения реестров источников доходов бюджетов, утвержденными в установленном порядке (за исключением реестра источников доходов Российской Федерации)</w:t>
            </w:r>
          </w:p>
        </w:tc>
      </w:tr>
      <w:tr w:rsidR="00B84208" w:rsidRPr="00B07DB9" w:rsidTr="00C25860">
        <w:trPr>
          <w:trHeight w:val="258"/>
        </w:trPr>
        <w:tc>
          <w:tcPr>
            <w:tcW w:w="1230" w:type="dxa"/>
          </w:tcPr>
          <w:p w:rsidR="00B84208" w:rsidRPr="00B07DB9" w:rsidRDefault="00B84208" w:rsidP="00C25860">
            <w:pPr>
              <w:rPr>
                <w:lang w:val="ru-RU"/>
              </w:rPr>
            </w:pPr>
          </w:p>
        </w:tc>
        <w:tc>
          <w:tcPr>
            <w:tcW w:w="1264" w:type="dxa"/>
          </w:tcPr>
          <w:p w:rsidR="00B84208" w:rsidRPr="00B07DB9" w:rsidRDefault="00B84208" w:rsidP="00C25860">
            <w:pPr>
              <w:rPr>
                <w:lang w:val="ru-RU"/>
              </w:rPr>
            </w:pPr>
          </w:p>
        </w:tc>
        <w:tc>
          <w:tcPr>
            <w:tcW w:w="1544" w:type="dxa"/>
          </w:tcPr>
          <w:p w:rsidR="00B84208" w:rsidRPr="00B07DB9" w:rsidRDefault="00B84208" w:rsidP="00C25860">
            <w:pPr>
              <w:rPr>
                <w:lang w:val="ru-RU"/>
              </w:rPr>
            </w:pPr>
          </w:p>
        </w:tc>
        <w:tc>
          <w:tcPr>
            <w:tcW w:w="1264" w:type="dxa"/>
          </w:tcPr>
          <w:p w:rsidR="00B84208" w:rsidRPr="00B07DB9" w:rsidRDefault="00B84208" w:rsidP="00C25860">
            <w:pPr>
              <w:rPr>
                <w:lang w:val="ru-RU"/>
              </w:rPr>
            </w:pPr>
          </w:p>
        </w:tc>
        <w:tc>
          <w:tcPr>
            <w:tcW w:w="1544" w:type="dxa"/>
          </w:tcPr>
          <w:p w:rsidR="00B84208" w:rsidRPr="00B07DB9" w:rsidRDefault="00B84208" w:rsidP="00C25860">
            <w:pPr>
              <w:rPr>
                <w:lang w:val="ru-RU"/>
              </w:rPr>
            </w:pPr>
          </w:p>
        </w:tc>
        <w:tc>
          <w:tcPr>
            <w:tcW w:w="1123" w:type="dxa"/>
          </w:tcPr>
          <w:p w:rsidR="00B84208" w:rsidRPr="00B07DB9" w:rsidRDefault="00B84208" w:rsidP="00C25860">
            <w:pPr>
              <w:rPr>
                <w:lang w:val="ru-RU"/>
              </w:rPr>
            </w:pPr>
          </w:p>
        </w:tc>
        <w:tc>
          <w:tcPr>
            <w:tcW w:w="1405" w:type="dxa"/>
          </w:tcPr>
          <w:p w:rsidR="00B84208" w:rsidRPr="00B07DB9" w:rsidRDefault="00B84208" w:rsidP="00C25860">
            <w:pPr>
              <w:rPr>
                <w:lang w:val="ru-RU"/>
              </w:rPr>
            </w:pPr>
          </w:p>
        </w:tc>
        <w:tc>
          <w:tcPr>
            <w:tcW w:w="1404" w:type="dxa"/>
          </w:tcPr>
          <w:p w:rsidR="00B84208" w:rsidRPr="00B07DB9" w:rsidRDefault="00B84208" w:rsidP="00C25860">
            <w:pPr>
              <w:rPr>
                <w:lang w:val="ru-RU"/>
              </w:rPr>
            </w:pPr>
          </w:p>
        </w:tc>
        <w:tc>
          <w:tcPr>
            <w:tcW w:w="1264" w:type="dxa"/>
          </w:tcPr>
          <w:p w:rsidR="00B84208" w:rsidRPr="00B07DB9" w:rsidRDefault="00B84208" w:rsidP="00C25860">
            <w:pPr>
              <w:rPr>
                <w:lang w:val="ru-RU"/>
              </w:rPr>
            </w:pPr>
          </w:p>
        </w:tc>
        <w:tc>
          <w:tcPr>
            <w:tcW w:w="1123" w:type="dxa"/>
          </w:tcPr>
          <w:p w:rsidR="00B84208" w:rsidRPr="00B07DB9" w:rsidRDefault="00B84208" w:rsidP="00C25860">
            <w:pPr>
              <w:rPr>
                <w:lang w:val="ru-RU"/>
              </w:rPr>
            </w:pPr>
          </w:p>
        </w:tc>
        <w:tc>
          <w:tcPr>
            <w:tcW w:w="1264" w:type="dxa"/>
          </w:tcPr>
          <w:p w:rsidR="00B84208" w:rsidRPr="00B07DB9" w:rsidRDefault="00B84208" w:rsidP="00C25860">
            <w:pPr>
              <w:rPr>
                <w:lang w:val="ru-RU"/>
              </w:rPr>
            </w:pPr>
          </w:p>
        </w:tc>
        <w:tc>
          <w:tcPr>
            <w:tcW w:w="1272" w:type="dxa"/>
          </w:tcPr>
          <w:p w:rsidR="00B84208" w:rsidRPr="00B07DB9" w:rsidRDefault="00B84208" w:rsidP="00C25860">
            <w:pPr>
              <w:rPr>
                <w:lang w:val="ru-RU"/>
              </w:rPr>
            </w:pPr>
          </w:p>
        </w:tc>
      </w:tr>
      <w:tr w:rsidR="00B84208" w:rsidRPr="00B07DB9" w:rsidTr="00C25860">
        <w:trPr>
          <w:trHeight w:val="288"/>
        </w:trPr>
        <w:tc>
          <w:tcPr>
            <w:tcW w:w="1230" w:type="dxa"/>
          </w:tcPr>
          <w:p w:rsidR="00B84208" w:rsidRPr="00B07DB9" w:rsidRDefault="00B84208" w:rsidP="00C25860">
            <w:pPr>
              <w:rPr>
                <w:lang w:val="ru-RU"/>
              </w:rPr>
            </w:pPr>
          </w:p>
        </w:tc>
        <w:tc>
          <w:tcPr>
            <w:tcW w:w="1264" w:type="dxa"/>
          </w:tcPr>
          <w:p w:rsidR="00B84208" w:rsidRPr="00B07DB9" w:rsidRDefault="00B84208" w:rsidP="00C25860">
            <w:pPr>
              <w:rPr>
                <w:lang w:val="ru-RU"/>
              </w:rPr>
            </w:pPr>
          </w:p>
        </w:tc>
        <w:tc>
          <w:tcPr>
            <w:tcW w:w="1544" w:type="dxa"/>
          </w:tcPr>
          <w:p w:rsidR="00B84208" w:rsidRPr="00B07DB9" w:rsidRDefault="00B84208" w:rsidP="00C25860">
            <w:pPr>
              <w:rPr>
                <w:lang w:val="ru-RU"/>
              </w:rPr>
            </w:pPr>
          </w:p>
        </w:tc>
        <w:tc>
          <w:tcPr>
            <w:tcW w:w="1264" w:type="dxa"/>
          </w:tcPr>
          <w:p w:rsidR="00B84208" w:rsidRPr="00B07DB9" w:rsidRDefault="00B84208" w:rsidP="00C25860">
            <w:pPr>
              <w:rPr>
                <w:lang w:val="ru-RU"/>
              </w:rPr>
            </w:pPr>
          </w:p>
        </w:tc>
        <w:tc>
          <w:tcPr>
            <w:tcW w:w="1544" w:type="dxa"/>
          </w:tcPr>
          <w:p w:rsidR="00B84208" w:rsidRPr="00B07DB9" w:rsidRDefault="00B84208" w:rsidP="00C25860">
            <w:pPr>
              <w:rPr>
                <w:lang w:val="ru-RU"/>
              </w:rPr>
            </w:pPr>
          </w:p>
        </w:tc>
        <w:tc>
          <w:tcPr>
            <w:tcW w:w="1123" w:type="dxa"/>
          </w:tcPr>
          <w:p w:rsidR="00B84208" w:rsidRPr="00B07DB9" w:rsidRDefault="00B84208" w:rsidP="00C25860">
            <w:pPr>
              <w:rPr>
                <w:lang w:val="ru-RU"/>
              </w:rPr>
            </w:pPr>
          </w:p>
        </w:tc>
        <w:tc>
          <w:tcPr>
            <w:tcW w:w="1405" w:type="dxa"/>
          </w:tcPr>
          <w:p w:rsidR="00B84208" w:rsidRPr="00B07DB9" w:rsidRDefault="00B84208" w:rsidP="00C25860">
            <w:pPr>
              <w:rPr>
                <w:lang w:val="ru-RU"/>
              </w:rPr>
            </w:pPr>
          </w:p>
        </w:tc>
        <w:tc>
          <w:tcPr>
            <w:tcW w:w="1404" w:type="dxa"/>
          </w:tcPr>
          <w:p w:rsidR="00B84208" w:rsidRPr="00B07DB9" w:rsidRDefault="00B84208" w:rsidP="00C25860">
            <w:pPr>
              <w:rPr>
                <w:lang w:val="ru-RU"/>
              </w:rPr>
            </w:pPr>
          </w:p>
        </w:tc>
        <w:tc>
          <w:tcPr>
            <w:tcW w:w="1264" w:type="dxa"/>
          </w:tcPr>
          <w:p w:rsidR="00B84208" w:rsidRPr="00B07DB9" w:rsidRDefault="00B84208" w:rsidP="00C25860">
            <w:pPr>
              <w:rPr>
                <w:lang w:val="ru-RU"/>
              </w:rPr>
            </w:pPr>
          </w:p>
        </w:tc>
        <w:tc>
          <w:tcPr>
            <w:tcW w:w="1123" w:type="dxa"/>
          </w:tcPr>
          <w:p w:rsidR="00B84208" w:rsidRPr="00B07DB9" w:rsidRDefault="00B84208" w:rsidP="00C25860">
            <w:pPr>
              <w:rPr>
                <w:lang w:val="ru-RU"/>
              </w:rPr>
            </w:pPr>
          </w:p>
        </w:tc>
        <w:tc>
          <w:tcPr>
            <w:tcW w:w="1264" w:type="dxa"/>
          </w:tcPr>
          <w:p w:rsidR="00B84208" w:rsidRPr="00B07DB9" w:rsidRDefault="00B84208" w:rsidP="00C25860">
            <w:pPr>
              <w:rPr>
                <w:lang w:val="ru-RU"/>
              </w:rPr>
            </w:pPr>
          </w:p>
        </w:tc>
        <w:tc>
          <w:tcPr>
            <w:tcW w:w="1272" w:type="dxa"/>
          </w:tcPr>
          <w:p w:rsidR="00B84208" w:rsidRPr="00B07DB9" w:rsidRDefault="00B84208" w:rsidP="00C25860">
            <w:pPr>
              <w:rPr>
                <w:lang w:val="ru-RU"/>
              </w:rPr>
            </w:pPr>
          </w:p>
        </w:tc>
      </w:tr>
    </w:tbl>
    <w:tbl>
      <w:tblPr>
        <w:tblW w:w="15262" w:type="dxa"/>
        <w:tblInd w:w="95" w:type="dxa"/>
        <w:tblLayout w:type="fixed"/>
        <w:tblCellMar>
          <w:left w:w="0" w:type="dxa"/>
          <w:right w:w="0" w:type="dxa"/>
        </w:tblCellMar>
        <w:tblLook w:val="04A0"/>
      </w:tblPr>
      <w:tblGrid>
        <w:gridCol w:w="777"/>
        <w:gridCol w:w="2171"/>
        <w:gridCol w:w="1257"/>
        <w:gridCol w:w="1507"/>
        <w:gridCol w:w="1263"/>
        <w:gridCol w:w="4198"/>
        <w:gridCol w:w="2012"/>
        <w:gridCol w:w="2077"/>
      </w:tblGrid>
      <w:tr w:rsidR="00B84208" w:rsidRPr="00B07DB9" w:rsidTr="00C25860">
        <w:trPr>
          <w:trHeight w:val="112"/>
        </w:trPr>
        <w:tc>
          <w:tcPr>
            <w:tcW w:w="2948" w:type="dxa"/>
            <w:gridSpan w:val="2"/>
            <w:tcMar>
              <w:top w:w="0" w:type="dxa"/>
              <w:left w:w="108" w:type="dxa"/>
              <w:bottom w:w="0" w:type="dxa"/>
              <w:right w:w="108" w:type="dxa"/>
            </w:tcMar>
            <w:vAlign w:val="bottom"/>
            <w:hideMark/>
          </w:tcPr>
          <w:p w:rsidR="00B84208" w:rsidRPr="00B07DB9" w:rsidRDefault="00B84208" w:rsidP="00C25860">
            <w:pPr>
              <w:rPr>
                <w:rFonts w:ascii="Times New Roman" w:hAnsi="Times New Roman"/>
                <w:color w:val="000000"/>
                <w:sz w:val="20"/>
                <w:szCs w:val="20"/>
                <w:lang w:val="ru-RU"/>
              </w:rPr>
            </w:pPr>
            <w:r w:rsidRPr="00B07DB9">
              <w:rPr>
                <w:rFonts w:ascii="Times New Roman" w:hAnsi="Times New Roman"/>
                <w:color w:val="000000"/>
                <w:sz w:val="20"/>
                <w:szCs w:val="20"/>
                <w:lang w:val="ru-RU"/>
              </w:rPr>
              <w:t>Глава Дубровинского сельсовета Мошковского района Новосибирской области</w:t>
            </w:r>
          </w:p>
        </w:tc>
        <w:tc>
          <w:tcPr>
            <w:tcW w:w="1257" w:type="dxa"/>
            <w:tcBorders>
              <w:top w:val="nil"/>
              <w:left w:val="nil"/>
              <w:bottom w:val="single" w:sz="8" w:space="0" w:color="auto"/>
              <w:right w:val="nil"/>
            </w:tcBorders>
            <w:tcMar>
              <w:top w:w="0" w:type="dxa"/>
              <w:left w:w="108" w:type="dxa"/>
              <w:bottom w:w="0" w:type="dxa"/>
              <w:right w:w="108" w:type="dxa"/>
            </w:tcMar>
            <w:vAlign w:val="center"/>
            <w:hideMark/>
          </w:tcPr>
          <w:p w:rsidR="00B84208" w:rsidRPr="00B07DB9" w:rsidRDefault="00B84208" w:rsidP="00C25860">
            <w:pPr>
              <w:rPr>
                <w:rFonts w:ascii="Times New Roman" w:hAnsi="Times New Roman"/>
                <w:color w:val="000000"/>
                <w:sz w:val="20"/>
                <w:szCs w:val="20"/>
                <w:lang w:val="ru-RU"/>
              </w:rPr>
            </w:pPr>
            <w:r w:rsidRPr="006B0F9D">
              <w:rPr>
                <w:rFonts w:ascii="Times New Roman" w:hAnsi="Times New Roman"/>
                <w:color w:val="000000"/>
                <w:sz w:val="20"/>
                <w:szCs w:val="20"/>
              </w:rPr>
              <w:t> </w:t>
            </w:r>
          </w:p>
        </w:tc>
        <w:tc>
          <w:tcPr>
            <w:tcW w:w="1507" w:type="dxa"/>
            <w:tcBorders>
              <w:top w:val="nil"/>
              <w:left w:val="nil"/>
              <w:bottom w:val="single" w:sz="8" w:space="0" w:color="auto"/>
              <w:right w:val="nil"/>
            </w:tcBorders>
            <w:tcMar>
              <w:top w:w="0" w:type="dxa"/>
              <w:left w:w="108" w:type="dxa"/>
              <w:bottom w:w="0" w:type="dxa"/>
              <w:right w:w="108" w:type="dxa"/>
            </w:tcMar>
            <w:vAlign w:val="center"/>
            <w:hideMark/>
          </w:tcPr>
          <w:p w:rsidR="00B84208" w:rsidRPr="00B07DB9" w:rsidRDefault="00B84208" w:rsidP="00C25860">
            <w:pPr>
              <w:rPr>
                <w:rFonts w:ascii="Times New Roman" w:hAnsi="Times New Roman"/>
                <w:color w:val="000000"/>
                <w:sz w:val="20"/>
                <w:szCs w:val="20"/>
                <w:lang w:val="ru-RU"/>
              </w:rPr>
            </w:pPr>
            <w:r w:rsidRPr="006B0F9D">
              <w:rPr>
                <w:rFonts w:ascii="Times New Roman" w:hAnsi="Times New Roman"/>
                <w:color w:val="000000"/>
                <w:sz w:val="20"/>
                <w:szCs w:val="20"/>
              </w:rPr>
              <w:t> </w:t>
            </w:r>
          </w:p>
        </w:tc>
        <w:tc>
          <w:tcPr>
            <w:tcW w:w="1263" w:type="dxa"/>
            <w:noWrap/>
            <w:tcMar>
              <w:top w:w="0" w:type="dxa"/>
              <w:left w:w="108" w:type="dxa"/>
              <w:bottom w:w="0" w:type="dxa"/>
              <w:right w:w="108" w:type="dxa"/>
            </w:tcMar>
            <w:vAlign w:val="bottom"/>
            <w:hideMark/>
          </w:tcPr>
          <w:p w:rsidR="00B84208" w:rsidRPr="00B07DB9" w:rsidRDefault="00B84208" w:rsidP="00C25860">
            <w:pPr>
              <w:rPr>
                <w:rFonts w:ascii="Times New Roman" w:hAnsi="Times New Roman"/>
                <w:color w:val="000000"/>
                <w:sz w:val="20"/>
                <w:szCs w:val="20"/>
                <w:lang w:val="ru-RU"/>
              </w:rPr>
            </w:pPr>
            <w:r w:rsidRPr="006B0F9D">
              <w:rPr>
                <w:rFonts w:ascii="Times New Roman" w:hAnsi="Times New Roman"/>
                <w:color w:val="000000"/>
                <w:sz w:val="20"/>
                <w:szCs w:val="20"/>
              </w:rPr>
              <w:t> </w:t>
            </w:r>
          </w:p>
        </w:tc>
        <w:tc>
          <w:tcPr>
            <w:tcW w:w="4198" w:type="dxa"/>
            <w:tcBorders>
              <w:top w:val="nil"/>
              <w:left w:val="nil"/>
              <w:bottom w:val="single" w:sz="8" w:space="0" w:color="auto"/>
              <w:right w:val="nil"/>
            </w:tcBorders>
            <w:tcMar>
              <w:top w:w="0" w:type="dxa"/>
              <w:left w:w="108" w:type="dxa"/>
              <w:bottom w:w="0" w:type="dxa"/>
              <w:right w:w="108" w:type="dxa"/>
            </w:tcMar>
            <w:vAlign w:val="center"/>
            <w:hideMark/>
          </w:tcPr>
          <w:p w:rsidR="00B84208" w:rsidRPr="00B07DB9" w:rsidRDefault="00B84208" w:rsidP="00C25860">
            <w:pPr>
              <w:rPr>
                <w:rFonts w:ascii="Times New Roman" w:hAnsi="Times New Roman"/>
                <w:color w:val="000000"/>
                <w:sz w:val="20"/>
                <w:szCs w:val="20"/>
                <w:lang w:val="ru-RU"/>
              </w:rPr>
            </w:pPr>
            <w:r w:rsidRPr="006B0F9D">
              <w:rPr>
                <w:rFonts w:ascii="Times New Roman" w:hAnsi="Times New Roman"/>
                <w:color w:val="000000"/>
                <w:sz w:val="20"/>
                <w:szCs w:val="20"/>
              </w:rPr>
              <w:t> </w:t>
            </w:r>
          </w:p>
        </w:tc>
        <w:tc>
          <w:tcPr>
            <w:tcW w:w="2012" w:type="dxa"/>
            <w:noWrap/>
            <w:tcMar>
              <w:top w:w="0" w:type="dxa"/>
              <w:left w:w="108" w:type="dxa"/>
              <w:bottom w:w="0" w:type="dxa"/>
              <w:right w:w="108" w:type="dxa"/>
            </w:tcMar>
            <w:vAlign w:val="bottom"/>
            <w:hideMark/>
          </w:tcPr>
          <w:p w:rsidR="00B84208" w:rsidRPr="00B07DB9" w:rsidRDefault="00B84208" w:rsidP="00C25860">
            <w:pPr>
              <w:rPr>
                <w:rFonts w:ascii="Times New Roman" w:hAnsi="Times New Roman"/>
                <w:color w:val="000000"/>
                <w:sz w:val="20"/>
                <w:szCs w:val="20"/>
                <w:lang w:val="ru-RU"/>
              </w:rPr>
            </w:pPr>
            <w:r w:rsidRPr="006B0F9D">
              <w:rPr>
                <w:rFonts w:ascii="Times New Roman" w:hAnsi="Times New Roman"/>
                <w:color w:val="000000"/>
                <w:sz w:val="20"/>
                <w:szCs w:val="20"/>
              </w:rPr>
              <w:t> </w:t>
            </w:r>
          </w:p>
        </w:tc>
        <w:tc>
          <w:tcPr>
            <w:tcW w:w="2077" w:type="dxa"/>
            <w:noWrap/>
            <w:tcMar>
              <w:top w:w="0" w:type="dxa"/>
              <w:left w:w="108" w:type="dxa"/>
              <w:bottom w:w="0" w:type="dxa"/>
              <w:right w:w="108" w:type="dxa"/>
            </w:tcMar>
            <w:vAlign w:val="bottom"/>
            <w:hideMark/>
          </w:tcPr>
          <w:p w:rsidR="00B84208" w:rsidRPr="00B07DB9" w:rsidRDefault="00B84208" w:rsidP="00C25860">
            <w:pPr>
              <w:rPr>
                <w:rFonts w:ascii="Times New Roman" w:hAnsi="Times New Roman"/>
                <w:color w:val="000000"/>
                <w:sz w:val="20"/>
                <w:szCs w:val="20"/>
                <w:lang w:val="ru-RU"/>
              </w:rPr>
            </w:pPr>
            <w:r w:rsidRPr="006B0F9D">
              <w:rPr>
                <w:rFonts w:ascii="Times New Roman" w:hAnsi="Times New Roman"/>
                <w:color w:val="000000"/>
                <w:sz w:val="20"/>
                <w:szCs w:val="20"/>
              </w:rPr>
              <w:t> </w:t>
            </w:r>
          </w:p>
        </w:tc>
      </w:tr>
      <w:tr w:rsidR="00B84208" w:rsidRPr="006B0F9D" w:rsidTr="00C25860">
        <w:trPr>
          <w:trHeight w:val="378"/>
        </w:trPr>
        <w:tc>
          <w:tcPr>
            <w:tcW w:w="777" w:type="dxa"/>
            <w:noWrap/>
            <w:tcMar>
              <w:top w:w="0" w:type="dxa"/>
              <w:left w:w="108" w:type="dxa"/>
              <w:bottom w:w="0" w:type="dxa"/>
              <w:right w:w="108" w:type="dxa"/>
            </w:tcMar>
            <w:hideMark/>
          </w:tcPr>
          <w:p w:rsidR="00B84208" w:rsidRPr="00B07DB9" w:rsidRDefault="00B84208" w:rsidP="00C25860">
            <w:pPr>
              <w:rPr>
                <w:rFonts w:ascii="Times New Roman" w:hAnsi="Times New Roman"/>
                <w:color w:val="000000"/>
                <w:sz w:val="20"/>
                <w:szCs w:val="20"/>
                <w:lang w:val="ru-RU"/>
              </w:rPr>
            </w:pPr>
          </w:p>
        </w:tc>
        <w:tc>
          <w:tcPr>
            <w:tcW w:w="2171" w:type="dxa"/>
            <w:tcMar>
              <w:top w:w="0" w:type="dxa"/>
              <w:left w:w="108" w:type="dxa"/>
              <w:bottom w:w="0" w:type="dxa"/>
              <w:right w:w="108" w:type="dxa"/>
            </w:tcMar>
            <w:vAlign w:val="center"/>
            <w:hideMark/>
          </w:tcPr>
          <w:p w:rsidR="00B84208" w:rsidRPr="00B07DB9" w:rsidRDefault="00B84208" w:rsidP="00C25860">
            <w:pPr>
              <w:rPr>
                <w:rFonts w:ascii="Times New Roman" w:hAnsi="Times New Roman"/>
                <w:color w:val="000000"/>
                <w:sz w:val="20"/>
                <w:szCs w:val="20"/>
                <w:lang w:val="ru-RU"/>
              </w:rPr>
            </w:pPr>
          </w:p>
        </w:tc>
        <w:tc>
          <w:tcPr>
            <w:tcW w:w="2764" w:type="dxa"/>
            <w:gridSpan w:val="2"/>
            <w:tcBorders>
              <w:top w:val="nil"/>
              <w:left w:val="nil"/>
              <w:bottom w:val="nil"/>
              <w:right w:val="nil"/>
            </w:tcBorders>
            <w:tcMar>
              <w:top w:w="0" w:type="dxa"/>
              <w:left w:w="108" w:type="dxa"/>
              <w:bottom w:w="0" w:type="dxa"/>
              <w:right w:w="108" w:type="dxa"/>
            </w:tcMar>
            <w:vAlign w:val="center"/>
            <w:hideMark/>
          </w:tcPr>
          <w:p w:rsidR="00B84208" w:rsidRPr="006B0F9D" w:rsidRDefault="00B84208" w:rsidP="00C25860">
            <w:pPr>
              <w:spacing w:before="100" w:beforeAutospacing="1" w:after="100" w:afterAutospacing="1"/>
              <w:rPr>
                <w:rFonts w:ascii="Times New Roman" w:hAnsi="Times New Roman"/>
                <w:color w:val="000000"/>
                <w:sz w:val="20"/>
                <w:szCs w:val="20"/>
              </w:rPr>
            </w:pPr>
            <w:r w:rsidRPr="006B0F9D">
              <w:rPr>
                <w:rFonts w:ascii="Times New Roman" w:hAnsi="Times New Roman"/>
                <w:color w:val="000000"/>
                <w:sz w:val="20"/>
                <w:szCs w:val="20"/>
              </w:rPr>
              <w:t>(подпись)</w:t>
            </w:r>
          </w:p>
        </w:tc>
        <w:tc>
          <w:tcPr>
            <w:tcW w:w="1263" w:type="dxa"/>
            <w:noWrap/>
            <w:tcMar>
              <w:top w:w="0" w:type="dxa"/>
              <w:left w:w="108" w:type="dxa"/>
              <w:bottom w:w="0" w:type="dxa"/>
              <w:right w:w="108" w:type="dxa"/>
            </w:tcMar>
            <w:vAlign w:val="bottom"/>
            <w:hideMark/>
          </w:tcPr>
          <w:p w:rsidR="00B84208" w:rsidRPr="006B0F9D" w:rsidRDefault="00B84208" w:rsidP="00C25860">
            <w:pPr>
              <w:rPr>
                <w:rFonts w:ascii="Times New Roman" w:hAnsi="Times New Roman"/>
                <w:color w:val="000000"/>
                <w:sz w:val="20"/>
                <w:szCs w:val="20"/>
              </w:rPr>
            </w:pPr>
            <w:r w:rsidRPr="006B0F9D">
              <w:rPr>
                <w:rFonts w:ascii="Times New Roman" w:hAnsi="Times New Roman"/>
                <w:color w:val="000000"/>
                <w:sz w:val="20"/>
                <w:szCs w:val="20"/>
              </w:rPr>
              <w:t> </w:t>
            </w:r>
          </w:p>
        </w:tc>
        <w:tc>
          <w:tcPr>
            <w:tcW w:w="4198" w:type="dxa"/>
            <w:tcBorders>
              <w:top w:val="nil"/>
              <w:left w:val="nil"/>
              <w:bottom w:val="nil"/>
              <w:right w:val="nil"/>
            </w:tcBorders>
            <w:tcMar>
              <w:top w:w="0" w:type="dxa"/>
              <w:left w:w="108" w:type="dxa"/>
              <w:bottom w:w="0" w:type="dxa"/>
              <w:right w:w="108" w:type="dxa"/>
            </w:tcMar>
            <w:vAlign w:val="center"/>
            <w:hideMark/>
          </w:tcPr>
          <w:p w:rsidR="00B84208" w:rsidRPr="006B0F9D" w:rsidRDefault="00B84208" w:rsidP="00C25860">
            <w:pPr>
              <w:spacing w:before="100" w:beforeAutospacing="1" w:after="100" w:afterAutospacing="1"/>
              <w:jc w:val="center"/>
              <w:rPr>
                <w:rFonts w:ascii="Times New Roman" w:hAnsi="Times New Roman"/>
                <w:color w:val="000000"/>
                <w:sz w:val="20"/>
                <w:szCs w:val="20"/>
              </w:rPr>
            </w:pPr>
            <w:r w:rsidRPr="006B0F9D">
              <w:rPr>
                <w:rFonts w:ascii="Times New Roman" w:hAnsi="Times New Roman"/>
                <w:color w:val="000000"/>
                <w:sz w:val="20"/>
                <w:szCs w:val="20"/>
              </w:rPr>
              <w:t>(ФИО)</w:t>
            </w:r>
          </w:p>
        </w:tc>
        <w:tc>
          <w:tcPr>
            <w:tcW w:w="2012" w:type="dxa"/>
            <w:noWrap/>
            <w:tcMar>
              <w:top w:w="0" w:type="dxa"/>
              <w:left w:w="108" w:type="dxa"/>
              <w:bottom w:w="0" w:type="dxa"/>
              <w:right w:w="108" w:type="dxa"/>
            </w:tcMar>
            <w:vAlign w:val="bottom"/>
            <w:hideMark/>
          </w:tcPr>
          <w:p w:rsidR="00B84208" w:rsidRPr="006B0F9D" w:rsidRDefault="00B84208" w:rsidP="00C25860">
            <w:pPr>
              <w:rPr>
                <w:rFonts w:ascii="Times New Roman" w:hAnsi="Times New Roman"/>
                <w:color w:val="000000"/>
                <w:sz w:val="20"/>
                <w:szCs w:val="20"/>
              </w:rPr>
            </w:pPr>
            <w:r w:rsidRPr="006B0F9D">
              <w:rPr>
                <w:rFonts w:ascii="Times New Roman" w:hAnsi="Times New Roman"/>
                <w:color w:val="000000"/>
                <w:sz w:val="20"/>
                <w:szCs w:val="20"/>
              </w:rPr>
              <w:t> </w:t>
            </w:r>
          </w:p>
        </w:tc>
        <w:tc>
          <w:tcPr>
            <w:tcW w:w="2077" w:type="dxa"/>
            <w:noWrap/>
            <w:tcMar>
              <w:top w:w="0" w:type="dxa"/>
              <w:left w:w="108" w:type="dxa"/>
              <w:bottom w:w="0" w:type="dxa"/>
              <w:right w:w="108" w:type="dxa"/>
            </w:tcMar>
            <w:vAlign w:val="bottom"/>
            <w:hideMark/>
          </w:tcPr>
          <w:p w:rsidR="00B84208" w:rsidRPr="006B0F9D" w:rsidRDefault="00B84208" w:rsidP="00C25860">
            <w:pPr>
              <w:rPr>
                <w:rFonts w:ascii="Times New Roman" w:hAnsi="Times New Roman"/>
                <w:color w:val="000000"/>
                <w:sz w:val="20"/>
                <w:szCs w:val="20"/>
              </w:rPr>
            </w:pPr>
            <w:r w:rsidRPr="006B0F9D">
              <w:rPr>
                <w:rFonts w:ascii="Times New Roman" w:hAnsi="Times New Roman"/>
                <w:color w:val="000000"/>
                <w:sz w:val="20"/>
                <w:szCs w:val="20"/>
              </w:rPr>
              <w:t> </w:t>
            </w:r>
          </w:p>
        </w:tc>
      </w:tr>
      <w:tr w:rsidR="00B84208" w:rsidRPr="00C16C05" w:rsidTr="00C25860">
        <w:trPr>
          <w:trHeight w:val="287"/>
        </w:trPr>
        <w:tc>
          <w:tcPr>
            <w:tcW w:w="2948" w:type="dxa"/>
            <w:gridSpan w:val="2"/>
            <w:noWrap/>
            <w:tcMar>
              <w:top w:w="0" w:type="dxa"/>
              <w:left w:w="108" w:type="dxa"/>
              <w:bottom w:w="0" w:type="dxa"/>
              <w:right w:w="108" w:type="dxa"/>
            </w:tcMar>
            <w:vAlign w:val="bottom"/>
            <w:hideMark/>
          </w:tcPr>
          <w:p w:rsidR="00B84208" w:rsidRPr="00C16C05" w:rsidRDefault="00B84208" w:rsidP="00C25860">
            <w:pPr>
              <w:spacing w:before="100" w:beforeAutospacing="1" w:after="100" w:afterAutospacing="1"/>
              <w:rPr>
                <w:rFonts w:ascii="Tahoma" w:hAnsi="Tahoma" w:cs="Tahoma"/>
                <w:color w:val="000000"/>
                <w:sz w:val="21"/>
                <w:szCs w:val="21"/>
              </w:rPr>
            </w:pPr>
            <w:r w:rsidRPr="00C16C05">
              <w:rPr>
                <w:rFonts w:ascii="Tahoma" w:hAnsi="Tahoma" w:cs="Tahoma"/>
                <w:color w:val="000000"/>
                <w:sz w:val="16"/>
                <w:szCs w:val="16"/>
              </w:rPr>
              <w:t>Исполнитель</w:t>
            </w:r>
          </w:p>
        </w:tc>
        <w:tc>
          <w:tcPr>
            <w:tcW w:w="1257" w:type="dxa"/>
            <w:tcBorders>
              <w:top w:val="nil"/>
              <w:left w:val="nil"/>
              <w:bottom w:val="single" w:sz="8" w:space="0" w:color="auto"/>
              <w:right w:val="nil"/>
            </w:tcBorders>
            <w:tcMar>
              <w:top w:w="0" w:type="dxa"/>
              <w:left w:w="108" w:type="dxa"/>
              <w:bottom w:w="0" w:type="dxa"/>
              <w:right w:w="108" w:type="dxa"/>
            </w:tcMar>
            <w:vAlign w:val="center"/>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c>
          <w:tcPr>
            <w:tcW w:w="1507" w:type="dxa"/>
            <w:tcBorders>
              <w:top w:val="nil"/>
              <w:left w:val="nil"/>
              <w:bottom w:val="single" w:sz="8" w:space="0" w:color="auto"/>
              <w:right w:val="nil"/>
            </w:tcBorders>
            <w:tcMar>
              <w:top w:w="0" w:type="dxa"/>
              <w:left w:w="108" w:type="dxa"/>
              <w:bottom w:w="0" w:type="dxa"/>
              <w:right w:w="108" w:type="dxa"/>
            </w:tcMar>
            <w:vAlign w:val="center"/>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c>
          <w:tcPr>
            <w:tcW w:w="1263" w:type="dxa"/>
            <w:noWrap/>
            <w:tcMar>
              <w:top w:w="0" w:type="dxa"/>
              <w:left w:w="108" w:type="dxa"/>
              <w:bottom w:w="0" w:type="dxa"/>
              <w:right w:w="108" w:type="dxa"/>
            </w:tcMar>
            <w:vAlign w:val="bottom"/>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c>
          <w:tcPr>
            <w:tcW w:w="4198" w:type="dxa"/>
            <w:tcBorders>
              <w:top w:val="nil"/>
              <w:left w:val="nil"/>
              <w:bottom w:val="single" w:sz="8" w:space="0" w:color="auto"/>
              <w:right w:val="nil"/>
            </w:tcBorders>
            <w:tcMar>
              <w:top w:w="0" w:type="dxa"/>
              <w:left w:w="108" w:type="dxa"/>
              <w:bottom w:w="0" w:type="dxa"/>
              <w:right w:w="108" w:type="dxa"/>
            </w:tcMar>
            <w:vAlign w:val="center"/>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c>
          <w:tcPr>
            <w:tcW w:w="2012" w:type="dxa"/>
            <w:noWrap/>
            <w:tcMar>
              <w:top w:w="0" w:type="dxa"/>
              <w:left w:w="108" w:type="dxa"/>
              <w:bottom w:w="0" w:type="dxa"/>
              <w:right w:w="108" w:type="dxa"/>
            </w:tcMar>
            <w:vAlign w:val="bottom"/>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c>
          <w:tcPr>
            <w:tcW w:w="2077" w:type="dxa"/>
            <w:tcBorders>
              <w:top w:val="nil"/>
              <w:left w:val="nil"/>
              <w:bottom w:val="single" w:sz="8" w:space="0" w:color="auto"/>
              <w:right w:val="nil"/>
            </w:tcBorders>
            <w:tcMar>
              <w:top w:w="0" w:type="dxa"/>
              <w:left w:w="108" w:type="dxa"/>
              <w:bottom w:w="0" w:type="dxa"/>
              <w:right w:w="108" w:type="dxa"/>
            </w:tcMar>
            <w:vAlign w:val="center"/>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r>
    </w:tbl>
    <w:p w:rsidR="00B84208" w:rsidRDefault="00B84208" w:rsidP="00C25860">
      <w:pPr>
        <w:rPr>
          <w:rFonts w:ascii="Tahoma" w:hAnsi="Tahoma" w:cs="Tahoma"/>
          <w:color w:val="000000"/>
          <w:sz w:val="21"/>
          <w:szCs w:val="21"/>
        </w:rPr>
        <w:sectPr w:rsidR="00B84208" w:rsidSect="00B84208">
          <w:pgSz w:w="16838" w:h="11906" w:orient="landscape"/>
          <w:pgMar w:top="566" w:right="709" w:bottom="1134" w:left="851" w:header="708" w:footer="708" w:gutter="0"/>
          <w:cols w:space="708"/>
          <w:docGrid w:linePitch="360"/>
        </w:sectPr>
      </w:pPr>
    </w:p>
    <w:tbl>
      <w:tblPr>
        <w:tblW w:w="15262" w:type="dxa"/>
        <w:tblInd w:w="95" w:type="dxa"/>
        <w:tblLayout w:type="fixed"/>
        <w:tblCellMar>
          <w:left w:w="0" w:type="dxa"/>
          <w:right w:w="0" w:type="dxa"/>
        </w:tblCellMar>
        <w:tblLook w:val="04A0"/>
      </w:tblPr>
      <w:tblGrid>
        <w:gridCol w:w="777"/>
        <w:gridCol w:w="2171"/>
        <w:gridCol w:w="2764"/>
        <w:gridCol w:w="1263"/>
        <w:gridCol w:w="4198"/>
        <w:gridCol w:w="2012"/>
        <w:gridCol w:w="2077"/>
      </w:tblGrid>
      <w:tr w:rsidR="00B84208" w:rsidRPr="00C16C05" w:rsidTr="00C25860">
        <w:trPr>
          <w:trHeight w:val="378"/>
        </w:trPr>
        <w:tc>
          <w:tcPr>
            <w:tcW w:w="777" w:type="dxa"/>
            <w:noWrap/>
            <w:tcMar>
              <w:top w:w="0" w:type="dxa"/>
              <w:left w:w="108" w:type="dxa"/>
              <w:bottom w:w="0" w:type="dxa"/>
              <w:right w:w="108" w:type="dxa"/>
            </w:tcMar>
            <w:vAlign w:val="bottom"/>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lastRenderedPageBreak/>
              <w:t> </w:t>
            </w:r>
          </w:p>
        </w:tc>
        <w:tc>
          <w:tcPr>
            <w:tcW w:w="2171" w:type="dxa"/>
            <w:tcMar>
              <w:top w:w="0" w:type="dxa"/>
              <w:left w:w="108" w:type="dxa"/>
              <w:bottom w:w="0" w:type="dxa"/>
              <w:right w:w="108" w:type="dxa"/>
            </w:tcMar>
            <w:vAlign w:val="center"/>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c>
          <w:tcPr>
            <w:tcW w:w="2764" w:type="dxa"/>
            <w:tcBorders>
              <w:top w:val="nil"/>
              <w:left w:val="nil"/>
              <w:bottom w:val="nil"/>
              <w:right w:val="nil"/>
            </w:tcBorders>
            <w:tcMar>
              <w:top w:w="0" w:type="dxa"/>
              <w:left w:w="108" w:type="dxa"/>
              <w:bottom w:w="0" w:type="dxa"/>
              <w:right w:w="108" w:type="dxa"/>
            </w:tcMar>
            <w:vAlign w:val="center"/>
            <w:hideMark/>
          </w:tcPr>
          <w:p w:rsidR="00B84208" w:rsidRPr="00C16C05" w:rsidRDefault="00B84208" w:rsidP="00C25860">
            <w:pPr>
              <w:spacing w:before="100" w:beforeAutospacing="1" w:after="100" w:afterAutospacing="1"/>
              <w:rPr>
                <w:rFonts w:ascii="Tahoma" w:hAnsi="Tahoma" w:cs="Tahoma"/>
                <w:color w:val="000000"/>
                <w:sz w:val="21"/>
                <w:szCs w:val="21"/>
              </w:rPr>
            </w:pPr>
            <w:r w:rsidRPr="00C16C05">
              <w:rPr>
                <w:rFonts w:ascii="Tahoma" w:hAnsi="Tahoma" w:cs="Tahoma"/>
                <w:color w:val="000000"/>
                <w:sz w:val="16"/>
                <w:szCs w:val="16"/>
              </w:rPr>
              <w:t>(подпись)</w:t>
            </w:r>
          </w:p>
        </w:tc>
        <w:tc>
          <w:tcPr>
            <w:tcW w:w="1263" w:type="dxa"/>
            <w:noWrap/>
            <w:tcMar>
              <w:top w:w="0" w:type="dxa"/>
              <w:left w:w="108" w:type="dxa"/>
              <w:bottom w:w="0" w:type="dxa"/>
              <w:right w:w="108" w:type="dxa"/>
            </w:tcMar>
            <w:vAlign w:val="bottom"/>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c>
          <w:tcPr>
            <w:tcW w:w="4198" w:type="dxa"/>
            <w:tcBorders>
              <w:top w:val="nil"/>
              <w:left w:val="nil"/>
              <w:bottom w:val="nil"/>
              <w:right w:val="nil"/>
            </w:tcBorders>
            <w:tcMar>
              <w:top w:w="0" w:type="dxa"/>
              <w:left w:w="108" w:type="dxa"/>
              <w:bottom w:w="0" w:type="dxa"/>
              <w:right w:w="108" w:type="dxa"/>
            </w:tcMar>
            <w:vAlign w:val="center"/>
            <w:hideMark/>
          </w:tcPr>
          <w:p w:rsidR="00B84208" w:rsidRPr="00C16C05" w:rsidRDefault="00B84208" w:rsidP="00C25860">
            <w:pPr>
              <w:spacing w:before="100" w:beforeAutospacing="1" w:after="100" w:afterAutospacing="1"/>
              <w:jc w:val="center"/>
              <w:rPr>
                <w:rFonts w:ascii="Tahoma" w:hAnsi="Tahoma" w:cs="Tahoma"/>
                <w:color w:val="000000"/>
                <w:sz w:val="21"/>
                <w:szCs w:val="21"/>
              </w:rPr>
            </w:pPr>
            <w:r w:rsidRPr="00C16C05">
              <w:rPr>
                <w:rFonts w:ascii="Tahoma" w:hAnsi="Tahoma" w:cs="Tahoma"/>
                <w:color w:val="000000"/>
                <w:sz w:val="16"/>
                <w:szCs w:val="16"/>
              </w:rPr>
              <w:t>(ФИО)</w:t>
            </w:r>
          </w:p>
        </w:tc>
        <w:tc>
          <w:tcPr>
            <w:tcW w:w="2012" w:type="dxa"/>
            <w:noWrap/>
            <w:tcMar>
              <w:top w:w="0" w:type="dxa"/>
              <w:left w:w="108" w:type="dxa"/>
              <w:bottom w:w="0" w:type="dxa"/>
              <w:right w:w="108" w:type="dxa"/>
            </w:tcMar>
            <w:vAlign w:val="bottom"/>
            <w:hideMark/>
          </w:tcPr>
          <w:p w:rsidR="00B84208" w:rsidRPr="00C16C05" w:rsidRDefault="00B84208" w:rsidP="00C25860">
            <w:pPr>
              <w:rPr>
                <w:rFonts w:ascii="Tahoma" w:hAnsi="Tahoma" w:cs="Tahoma"/>
                <w:color w:val="000000"/>
                <w:sz w:val="21"/>
                <w:szCs w:val="21"/>
              </w:rPr>
            </w:pPr>
            <w:r w:rsidRPr="00C16C05">
              <w:rPr>
                <w:rFonts w:ascii="Tahoma" w:hAnsi="Tahoma" w:cs="Tahoma"/>
                <w:color w:val="000000"/>
                <w:sz w:val="21"/>
                <w:szCs w:val="21"/>
              </w:rPr>
              <w:t> </w:t>
            </w:r>
          </w:p>
        </w:tc>
        <w:tc>
          <w:tcPr>
            <w:tcW w:w="2077" w:type="dxa"/>
            <w:tcMar>
              <w:top w:w="0" w:type="dxa"/>
              <w:left w:w="108" w:type="dxa"/>
              <w:bottom w:w="0" w:type="dxa"/>
              <w:right w:w="108" w:type="dxa"/>
            </w:tcMar>
            <w:vAlign w:val="center"/>
            <w:hideMark/>
          </w:tcPr>
          <w:p w:rsidR="00B84208" w:rsidRPr="00C16C05" w:rsidRDefault="00B84208" w:rsidP="00C25860">
            <w:pPr>
              <w:spacing w:before="100" w:beforeAutospacing="1" w:after="100" w:afterAutospacing="1"/>
              <w:jc w:val="center"/>
              <w:rPr>
                <w:rFonts w:ascii="Tahoma" w:hAnsi="Tahoma" w:cs="Tahoma"/>
                <w:color w:val="000000"/>
                <w:sz w:val="21"/>
                <w:szCs w:val="21"/>
              </w:rPr>
            </w:pPr>
            <w:r w:rsidRPr="00C16C05">
              <w:rPr>
                <w:rFonts w:ascii="Tahoma" w:hAnsi="Tahoma" w:cs="Tahoma"/>
                <w:color w:val="000000"/>
                <w:sz w:val="16"/>
                <w:szCs w:val="16"/>
              </w:rPr>
              <w:t>(телефон)</w:t>
            </w:r>
          </w:p>
        </w:tc>
      </w:tr>
    </w:tbl>
    <w:p w:rsidR="00B84208" w:rsidRPr="00ED609E" w:rsidRDefault="00B84208" w:rsidP="00B84208">
      <w:pPr>
        <w:rPr>
          <w:rFonts w:ascii="Times New Roman" w:hAnsi="Times New Roman"/>
          <w:sz w:val="28"/>
          <w:szCs w:val="28"/>
        </w:rPr>
      </w:pPr>
    </w:p>
    <w:p w:rsidR="00B84208" w:rsidRDefault="00B84208" w:rsidP="00B84208">
      <w:pPr>
        <w:pBdr>
          <w:bottom w:val="single" w:sz="12" w:space="1" w:color="auto"/>
        </w:pBdr>
      </w:pPr>
    </w:p>
    <w:p w:rsidR="00B84208" w:rsidRDefault="00B84208" w:rsidP="00B84208">
      <w:pPr>
        <w:rPr>
          <w:lang w:val="ru-RU"/>
        </w:rPr>
      </w:pPr>
    </w:p>
    <w:p w:rsidR="00B84208" w:rsidRPr="001D64EA" w:rsidRDefault="00B84208" w:rsidP="00B84208">
      <w:pPr>
        <w:shd w:val="clear" w:color="auto" w:fill="FFFFFF"/>
        <w:jc w:val="both"/>
        <w:rPr>
          <w:rFonts w:ascii="Times New Roman" w:hAnsi="Times New Roman"/>
          <w:color w:val="000000"/>
          <w:sz w:val="28"/>
          <w:szCs w:val="28"/>
          <w:lang w:val="ru-RU" w:eastAsia="ru-RU"/>
        </w:rPr>
      </w:pPr>
      <w:r w:rsidRPr="001D64EA">
        <w:rPr>
          <w:rFonts w:ascii="Times New Roman" w:hAnsi="Times New Roman"/>
          <w:sz w:val="20"/>
          <w:szCs w:val="20"/>
          <w:lang w:val="ru-RU"/>
        </w:rPr>
        <w:t xml:space="preserve">Отпечатано в Администрации Дубровинского сельсовета Мошковского района Новосибирской области. </w:t>
      </w:r>
    </w:p>
    <w:p w:rsidR="00B84208" w:rsidRPr="001D64EA" w:rsidRDefault="00B84208" w:rsidP="00B84208">
      <w:pPr>
        <w:jc w:val="both"/>
        <w:rPr>
          <w:rFonts w:ascii="Times New Roman" w:hAnsi="Times New Roman"/>
          <w:sz w:val="20"/>
          <w:szCs w:val="20"/>
          <w:lang w:val="ru-RU"/>
        </w:rPr>
      </w:pPr>
      <w:r w:rsidRPr="001D64EA">
        <w:rPr>
          <w:rFonts w:ascii="Times New Roman" w:hAnsi="Times New Roman"/>
          <w:sz w:val="20"/>
          <w:szCs w:val="20"/>
          <w:lang w:val="ru-RU"/>
        </w:rPr>
        <w:t>Наш  адрес: с. Дубровино, улица Советская, дом 25, тел- 37-187; 37-189, Тираж – 100 штук.</w:t>
      </w:r>
    </w:p>
    <w:p w:rsidR="00B84208" w:rsidRPr="001D64EA" w:rsidRDefault="00B84208" w:rsidP="00B84208">
      <w:pPr>
        <w:jc w:val="both"/>
        <w:rPr>
          <w:rFonts w:ascii="Times New Roman" w:hAnsi="Times New Roman"/>
          <w:sz w:val="20"/>
          <w:szCs w:val="20"/>
          <w:lang w:val="ru-RU"/>
        </w:rPr>
      </w:pPr>
      <w:r w:rsidRPr="001D64EA">
        <w:rPr>
          <w:rFonts w:ascii="Times New Roman" w:hAnsi="Times New Roman"/>
          <w:sz w:val="20"/>
          <w:szCs w:val="20"/>
          <w:lang w:val="ru-RU"/>
        </w:rPr>
        <w:t xml:space="preserve"> Адрес электронной почты: </w:t>
      </w:r>
      <w:r w:rsidRPr="001D64EA">
        <w:rPr>
          <w:rFonts w:ascii="Times New Roman" w:hAnsi="Times New Roman"/>
          <w:sz w:val="20"/>
          <w:szCs w:val="20"/>
        </w:rPr>
        <w:t>mosdubrov</w:t>
      </w:r>
      <w:r w:rsidRPr="001D64EA">
        <w:rPr>
          <w:rFonts w:ascii="Times New Roman" w:hAnsi="Times New Roman"/>
          <w:sz w:val="20"/>
          <w:szCs w:val="20"/>
          <w:lang w:val="ru-RU"/>
        </w:rPr>
        <w:t>3@</w:t>
      </w:r>
      <w:r w:rsidRPr="001D64EA">
        <w:rPr>
          <w:rFonts w:ascii="Times New Roman" w:hAnsi="Times New Roman"/>
          <w:sz w:val="20"/>
          <w:szCs w:val="20"/>
        </w:rPr>
        <w:t>rambler</w:t>
      </w:r>
      <w:r w:rsidRPr="001D64EA">
        <w:rPr>
          <w:rFonts w:ascii="Times New Roman" w:hAnsi="Times New Roman"/>
          <w:sz w:val="20"/>
          <w:szCs w:val="20"/>
          <w:lang w:val="ru-RU"/>
        </w:rPr>
        <w:t>.</w:t>
      </w:r>
      <w:r w:rsidRPr="001D64EA">
        <w:rPr>
          <w:rFonts w:ascii="Times New Roman" w:hAnsi="Times New Roman"/>
          <w:sz w:val="20"/>
          <w:szCs w:val="20"/>
        </w:rPr>
        <w:t>ru</w:t>
      </w:r>
    </w:p>
    <w:p w:rsidR="00B84208" w:rsidRPr="001D64EA" w:rsidRDefault="00B84208" w:rsidP="00B84208">
      <w:pPr>
        <w:jc w:val="both"/>
        <w:rPr>
          <w:rFonts w:ascii="Times New Roman" w:hAnsi="Times New Roman"/>
          <w:sz w:val="20"/>
          <w:szCs w:val="20"/>
          <w:lang w:val="ru-RU"/>
        </w:rPr>
      </w:pPr>
      <w:r w:rsidRPr="001D64EA">
        <w:rPr>
          <w:rFonts w:ascii="Times New Roman" w:hAnsi="Times New Roman"/>
          <w:sz w:val="20"/>
          <w:szCs w:val="20"/>
          <w:lang w:val="ru-RU"/>
        </w:rPr>
        <w:t xml:space="preserve">Учредитель: Администрация Дубровинского сельсовета Мошковского района Новосибирской области  </w:t>
      </w:r>
    </w:p>
    <w:p w:rsidR="00B84208" w:rsidRPr="001D64EA" w:rsidRDefault="00B84208" w:rsidP="00B84208">
      <w:pPr>
        <w:jc w:val="both"/>
        <w:rPr>
          <w:rFonts w:ascii="Times New Roman" w:hAnsi="Times New Roman"/>
          <w:sz w:val="20"/>
          <w:szCs w:val="20"/>
          <w:lang w:val="ru-RU"/>
        </w:rPr>
      </w:pPr>
      <w:r w:rsidRPr="001D64EA">
        <w:rPr>
          <w:rFonts w:ascii="Times New Roman" w:hAnsi="Times New Roman"/>
          <w:sz w:val="20"/>
          <w:szCs w:val="20"/>
          <w:lang w:val="ru-RU"/>
        </w:rPr>
        <w:t xml:space="preserve">на основании Постановления от 12.12.2013 года № 308 « Об утверждении периодического печатного издания </w:t>
      </w:r>
    </w:p>
    <w:p w:rsidR="00B84208" w:rsidRPr="001D64EA" w:rsidRDefault="00B84208" w:rsidP="00B84208">
      <w:pPr>
        <w:jc w:val="both"/>
        <w:rPr>
          <w:rFonts w:ascii="Times New Roman" w:hAnsi="Times New Roman"/>
          <w:sz w:val="20"/>
          <w:szCs w:val="20"/>
          <w:lang w:val="ru-RU"/>
        </w:rPr>
      </w:pPr>
      <w:r w:rsidRPr="001D64EA">
        <w:rPr>
          <w:rFonts w:ascii="Times New Roman" w:hAnsi="Times New Roman"/>
          <w:sz w:val="20"/>
          <w:szCs w:val="20"/>
          <w:lang w:val="ru-RU"/>
        </w:rPr>
        <w:t>органов местного самоуправления Дубровинского сельсовета « Вести Дубровинского сельсовета»</w:t>
      </w:r>
    </w:p>
    <w:p w:rsidR="00B84208" w:rsidRPr="001D64EA" w:rsidRDefault="00B84208" w:rsidP="00B84208">
      <w:pPr>
        <w:jc w:val="both"/>
        <w:rPr>
          <w:rFonts w:ascii="Times New Roman" w:hAnsi="Times New Roman"/>
          <w:sz w:val="20"/>
          <w:szCs w:val="20"/>
          <w:lang w:val="ru-RU"/>
        </w:rPr>
      </w:pPr>
      <w:r w:rsidRPr="001D64EA">
        <w:rPr>
          <w:rFonts w:ascii="Times New Roman" w:hAnsi="Times New Roman"/>
          <w:sz w:val="20"/>
          <w:szCs w:val="20"/>
          <w:lang w:val="ru-RU"/>
        </w:rPr>
        <w:t xml:space="preserve">Председатель редакционного совета – Глава Дубровинского сельсовета Шумкин О.С. </w:t>
      </w:r>
    </w:p>
    <w:p w:rsidR="00B84208" w:rsidRPr="00B84208" w:rsidRDefault="00B84208" w:rsidP="00B84208">
      <w:pPr>
        <w:pStyle w:val="af0"/>
        <w:jc w:val="both"/>
        <w:rPr>
          <w:rFonts w:ascii="Times New Roman" w:hAnsi="Times New Roman"/>
          <w:sz w:val="20"/>
          <w:szCs w:val="20"/>
          <w:lang w:val="ru-RU"/>
        </w:rPr>
      </w:pPr>
      <w:r w:rsidRPr="00B84208">
        <w:rPr>
          <w:rFonts w:ascii="Times New Roman" w:hAnsi="Times New Roman"/>
          <w:sz w:val="20"/>
          <w:szCs w:val="20"/>
          <w:lang w:val="ru-RU"/>
        </w:rPr>
        <w:t xml:space="preserve">Барц Ирина Эльмаровна    -   член редакционного совета; </w:t>
      </w:r>
    </w:p>
    <w:p w:rsidR="00B84208" w:rsidRPr="00B84208" w:rsidRDefault="00B84208" w:rsidP="00B84208">
      <w:pPr>
        <w:pStyle w:val="af0"/>
        <w:jc w:val="both"/>
        <w:rPr>
          <w:rFonts w:ascii="Times New Roman" w:hAnsi="Times New Roman"/>
          <w:sz w:val="20"/>
          <w:szCs w:val="20"/>
          <w:lang w:val="ru-RU"/>
        </w:rPr>
      </w:pPr>
      <w:r w:rsidRPr="00B84208">
        <w:rPr>
          <w:rFonts w:ascii="Times New Roman" w:hAnsi="Times New Roman"/>
          <w:sz w:val="20"/>
          <w:szCs w:val="20"/>
          <w:lang w:val="ru-RU"/>
        </w:rPr>
        <w:t>Рейн Марина Петровна -       член редакционного совета;</w:t>
      </w:r>
    </w:p>
    <w:p w:rsidR="00B84208" w:rsidRPr="00B84208" w:rsidRDefault="00B84208" w:rsidP="00B84208">
      <w:pPr>
        <w:pStyle w:val="af0"/>
        <w:jc w:val="both"/>
        <w:rPr>
          <w:rFonts w:ascii="Times New Roman" w:hAnsi="Times New Roman"/>
          <w:sz w:val="20"/>
          <w:szCs w:val="20"/>
          <w:lang w:val="ru-RU"/>
        </w:rPr>
      </w:pPr>
      <w:r w:rsidRPr="00B84208">
        <w:rPr>
          <w:rFonts w:ascii="Times New Roman" w:hAnsi="Times New Roman"/>
          <w:sz w:val="20"/>
          <w:szCs w:val="20"/>
          <w:lang w:val="ru-RU"/>
        </w:rPr>
        <w:t>Захарова Наталья Викторовна - член редакционного совета;</w:t>
      </w:r>
    </w:p>
    <w:p w:rsidR="00B84208" w:rsidRPr="00B84208" w:rsidRDefault="00B84208" w:rsidP="00B84208">
      <w:pPr>
        <w:pStyle w:val="af0"/>
        <w:jc w:val="both"/>
        <w:rPr>
          <w:rFonts w:ascii="Times New Roman" w:hAnsi="Times New Roman"/>
          <w:sz w:val="20"/>
          <w:szCs w:val="20"/>
          <w:lang w:val="ru-RU"/>
        </w:rPr>
      </w:pPr>
      <w:r w:rsidRPr="00B84208">
        <w:rPr>
          <w:rFonts w:ascii="Times New Roman" w:hAnsi="Times New Roman"/>
          <w:sz w:val="20"/>
          <w:szCs w:val="20"/>
          <w:lang w:val="ru-RU"/>
        </w:rPr>
        <w:t>Некрасова Тамара Ивановна –  член редакционного совета;</w:t>
      </w:r>
    </w:p>
    <w:p w:rsidR="00B84208" w:rsidRPr="00F67BDD" w:rsidRDefault="00B84208" w:rsidP="00B84208">
      <w:pPr>
        <w:rPr>
          <w:rFonts w:ascii="Times New Roman" w:hAnsi="Times New Roman"/>
          <w:lang w:val="ru-RU" w:eastAsia="ar-SA" w:bidi="ar-SA"/>
        </w:rPr>
      </w:pPr>
    </w:p>
    <w:p w:rsidR="00B84208" w:rsidRPr="00B07DB9" w:rsidRDefault="00B84208" w:rsidP="00B84208">
      <w:pPr>
        <w:rPr>
          <w:lang w:val="ru-RU"/>
        </w:rPr>
      </w:pPr>
    </w:p>
    <w:p w:rsidR="00B84208" w:rsidRDefault="00B84208" w:rsidP="00B84208">
      <w:pPr>
        <w:ind w:left="5387"/>
        <w:rPr>
          <w:rFonts w:ascii="Times New Roman" w:hAnsi="Times New Roman"/>
          <w:color w:val="000000"/>
          <w:lang w:val="ru-RU"/>
        </w:rPr>
      </w:pPr>
    </w:p>
    <w:p w:rsidR="00B84208" w:rsidRDefault="00B84208" w:rsidP="00B07DB9">
      <w:pPr>
        <w:ind w:left="5387"/>
        <w:jc w:val="center"/>
        <w:rPr>
          <w:rFonts w:ascii="Times New Roman" w:hAnsi="Times New Roman"/>
          <w:color w:val="000000"/>
          <w:lang w:val="ru-RU"/>
        </w:rPr>
      </w:pPr>
    </w:p>
    <w:p w:rsidR="00B84208" w:rsidRPr="00B07DB9" w:rsidRDefault="00B84208" w:rsidP="00B84208">
      <w:pPr>
        <w:rPr>
          <w:rFonts w:ascii="Times New Roman" w:hAnsi="Times New Roman"/>
          <w:color w:val="000000"/>
          <w:lang w:val="ru-RU"/>
        </w:rPr>
        <w:sectPr w:rsidR="00B84208" w:rsidRPr="00B07DB9" w:rsidSect="00B84208">
          <w:pgSz w:w="16838" w:h="11906" w:orient="landscape"/>
          <w:pgMar w:top="566" w:right="709" w:bottom="1134" w:left="851" w:header="708" w:footer="708" w:gutter="0"/>
          <w:cols w:space="708"/>
          <w:docGrid w:linePitch="360"/>
        </w:sectPr>
      </w:pPr>
    </w:p>
    <w:p w:rsidR="00B07DB9" w:rsidRPr="00B07DB9" w:rsidRDefault="00B07DB9" w:rsidP="00614DE7">
      <w:pPr>
        <w:rPr>
          <w:rFonts w:ascii="Times New Roman" w:hAnsi="Times New Roman"/>
          <w:lang w:val="ru-RU" w:eastAsia="ru-RU" w:bidi="ar-SA"/>
        </w:rPr>
      </w:pPr>
    </w:p>
    <w:p w:rsidR="00693C47" w:rsidRPr="00693C47" w:rsidRDefault="00693C47" w:rsidP="00614DE7">
      <w:pPr>
        <w:rPr>
          <w:rFonts w:ascii="Times New Roman" w:hAnsi="Times New Roman"/>
          <w:sz w:val="20"/>
          <w:szCs w:val="20"/>
          <w:lang w:val="ru-RU"/>
        </w:rPr>
      </w:pPr>
      <w:r w:rsidRPr="00693C47">
        <w:rPr>
          <w:lang w:val="ru-RU"/>
        </w:rPr>
        <w:br/>
      </w:r>
      <w:r w:rsidRPr="00693C47">
        <w:rPr>
          <w:lang w:val="ru-RU"/>
        </w:rPr>
        <w:br/>
      </w:r>
    </w:p>
    <w:p w:rsidR="00693C47" w:rsidRDefault="00693C47" w:rsidP="00614DE7">
      <w:pPr>
        <w:rPr>
          <w:rFonts w:ascii="Times New Roman" w:hAnsi="Times New Roman"/>
          <w:sz w:val="20"/>
          <w:szCs w:val="20"/>
          <w:lang w:val="ru-RU"/>
        </w:rPr>
      </w:pPr>
    </w:p>
    <w:p w:rsidR="00693C47" w:rsidRDefault="00693C47" w:rsidP="00614DE7">
      <w:pPr>
        <w:rPr>
          <w:rFonts w:ascii="Times New Roman" w:hAnsi="Times New Roman"/>
          <w:sz w:val="20"/>
          <w:szCs w:val="20"/>
          <w:lang w:val="ru-RU"/>
        </w:rPr>
      </w:pPr>
    </w:p>
    <w:p w:rsidR="00693C47" w:rsidRDefault="00693C47" w:rsidP="00614DE7">
      <w:pPr>
        <w:rPr>
          <w:rFonts w:ascii="Times New Roman" w:hAnsi="Times New Roman"/>
          <w:sz w:val="20"/>
          <w:szCs w:val="20"/>
          <w:lang w:val="ru-RU"/>
        </w:rPr>
      </w:pPr>
    </w:p>
    <w:p w:rsidR="00693C47" w:rsidRDefault="00693C47" w:rsidP="00614DE7">
      <w:pPr>
        <w:rPr>
          <w:rFonts w:ascii="Times New Roman" w:hAnsi="Times New Roman"/>
          <w:sz w:val="20"/>
          <w:szCs w:val="20"/>
          <w:lang w:val="ru-RU"/>
        </w:rPr>
      </w:pPr>
    </w:p>
    <w:p w:rsidR="00693C47" w:rsidRDefault="00693C47" w:rsidP="00614DE7">
      <w:pPr>
        <w:rPr>
          <w:rFonts w:ascii="Times New Roman" w:hAnsi="Times New Roman"/>
          <w:sz w:val="20"/>
          <w:szCs w:val="20"/>
          <w:lang w:val="ru-RU"/>
        </w:rPr>
      </w:pPr>
    </w:p>
    <w:p w:rsidR="00693C47" w:rsidRDefault="00693C47" w:rsidP="00614DE7">
      <w:pPr>
        <w:rPr>
          <w:rFonts w:ascii="Times New Roman" w:hAnsi="Times New Roman"/>
          <w:sz w:val="20"/>
          <w:szCs w:val="20"/>
          <w:lang w:val="ru-RU"/>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BE6CE2" w:rsidRPr="00F67BDD" w:rsidRDefault="00BE6CE2" w:rsidP="00BE6CE2">
      <w:pPr>
        <w:rPr>
          <w:rFonts w:ascii="Times New Roman" w:hAnsi="Times New Roman"/>
          <w:lang w:val="ru-RU" w:eastAsia="ar-SA" w:bidi="ar-SA"/>
        </w:rPr>
      </w:pPr>
    </w:p>
    <w:p w:rsidR="00E52673" w:rsidRPr="00F67BDD" w:rsidRDefault="00BE6CE2" w:rsidP="00BE6CE2">
      <w:pPr>
        <w:tabs>
          <w:tab w:val="left" w:pos="3165"/>
        </w:tabs>
        <w:rPr>
          <w:rFonts w:ascii="Times New Roman" w:hAnsi="Times New Roman"/>
          <w:lang w:val="ru-RU" w:eastAsia="ar-SA" w:bidi="ar-SA"/>
        </w:rPr>
      </w:pPr>
      <w:r w:rsidRPr="00F67BDD">
        <w:rPr>
          <w:rFonts w:ascii="Times New Roman" w:hAnsi="Times New Roman"/>
          <w:lang w:val="ru-RU" w:eastAsia="ar-SA" w:bidi="ar-SA"/>
        </w:rPr>
        <w:tab/>
      </w:r>
    </w:p>
    <w:p w:rsidR="00BE6CE2" w:rsidRPr="00F67BDD" w:rsidRDefault="00BE6CE2" w:rsidP="00BE6CE2">
      <w:pPr>
        <w:tabs>
          <w:tab w:val="left" w:pos="3165"/>
        </w:tabs>
        <w:rPr>
          <w:rFonts w:ascii="Times New Roman" w:hAnsi="Times New Roman"/>
          <w:lang w:val="ru-RU" w:eastAsia="ar-SA" w:bidi="ar-SA"/>
        </w:rPr>
      </w:pPr>
    </w:p>
    <w:p w:rsidR="00BE6CE2" w:rsidRPr="00F67BDD" w:rsidRDefault="00BE6CE2" w:rsidP="00BE6CE2">
      <w:pPr>
        <w:tabs>
          <w:tab w:val="left" w:pos="3165"/>
        </w:tabs>
        <w:rPr>
          <w:rFonts w:ascii="Times New Roman" w:hAnsi="Times New Roman"/>
          <w:lang w:val="ru-RU" w:eastAsia="ar-SA" w:bidi="ar-SA"/>
        </w:rPr>
      </w:pPr>
    </w:p>
    <w:p w:rsidR="00BE6CE2" w:rsidRPr="00F67BDD" w:rsidRDefault="00BE6CE2" w:rsidP="00BE6CE2">
      <w:pPr>
        <w:tabs>
          <w:tab w:val="left" w:pos="3165"/>
        </w:tabs>
        <w:rPr>
          <w:rFonts w:ascii="Times New Roman" w:hAnsi="Times New Roman"/>
          <w:lang w:val="ru-RU" w:eastAsia="ar-SA" w:bidi="ar-SA"/>
        </w:rPr>
      </w:pPr>
    </w:p>
    <w:p w:rsidR="00BE6CE2" w:rsidRPr="00F67BDD" w:rsidRDefault="00BE6CE2" w:rsidP="00BE6CE2">
      <w:pPr>
        <w:tabs>
          <w:tab w:val="left" w:pos="3165"/>
        </w:tabs>
        <w:rPr>
          <w:rFonts w:ascii="Times New Roman" w:hAnsi="Times New Roman"/>
          <w:lang w:val="ru-RU" w:eastAsia="ar-SA" w:bidi="ar-SA"/>
        </w:rPr>
      </w:pPr>
    </w:p>
    <w:p w:rsidR="00BE6CE2" w:rsidRPr="00F67BDD" w:rsidRDefault="00BE6CE2" w:rsidP="00BE6CE2">
      <w:pPr>
        <w:tabs>
          <w:tab w:val="left" w:pos="3165"/>
        </w:tabs>
        <w:rPr>
          <w:rFonts w:ascii="Times New Roman" w:hAnsi="Times New Roman"/>
          <w:lang w:val="ru-RU" w:eastAsia="ar-SA" w:bidi="ar-SA"/>
        </w:rPr>
      </w:pPr>
    </w:p>
    <w:sectPr w:rsidR="00BE6CE2" w:rsidRPr="00F67BDD" w:rsidSect="00B84208">
      <w:headerReference w:type="even" r:id="rId50"/>
      <w:headerReference w:type="default" r:id="rId51"/>
      <w:footerReference w:type="even" r:id="rId52"/>
      <w:footerReference w:type="default" r:id="rId53"/>
      <w:headerReference w:type="first" r:id="rId54"/>
      <w:footerReference w:type="first" r:id="rId55"/>
      <w:pgSz w:w="11906" w:h="16838"/>
      <w:pgMar w:top="79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554" w:rsidRDefault="00042554">
      <w:r>
        <w:separator/>
      </w:r>
    </w:p>
  </w:endnote>
  <w:endnote w:type="continuationSeparator" w:id="1">
    <w:p w:rsidR="00042554" w:rsidRDefault="000425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Unicode MS"/>
    <w:charset w:val="80"/>
    <w:family w:val="swiss"/>
    <w:pitch w:val="variable"/>
    <w:sig w:usb0="00000000" w:usb1="00000000" w:usb2="00000000" w:usb3="00000000" w:csb0="00000000" w:csb1="00000000"/>
  </w:font>
  <w:font w:name="DejaVu Sans">
    <w:altName w:val="Arial Unicode MS"/>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Heavy">
    <w:altName w:val="Arial Black"/>
    <w:charset w:val="CC"/>
    <w:family w:val="swiss"/>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B9" w:rsidRDefault="00B07DB9" w:rsidP="00231A67">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07DB9" w:rsidRDefault="00B07DB9" w:rsidP="00F075BC">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B9" w:rsidRDefault="00B07DB9">
    <w:pPr>
      <w:pStyle w:val="ac"/>
      <w:jc w:val="center"/>
    </w:pPr>
    <w:fldSimple w:instr=" PAGE   \* MERGEFORMAT ">
      <w:r w:rsidR="00B84208">
        <w:rPr>
          <w:noProof/>
        </w:rPr>
        <w:t>19</w:t>
      </w:r>
    </w:fldSimple>
  </w:p>
  <w:p w:rsidR="00B07DB9" w:rsidRDefault="00B07DB9">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B9" w:rsidRDefault="00B07DB9">
    <w:pPr>
      <w:pStyle w:val="ac"/>
      <w:jc w:val="center"/>
    </w:pPr>
  </w:p>
  <w:p w:rsidR="00B07DB9" w:rsidRDefault="00B07DB9" w:rsidP="00886B11">
    <w:pPr>
      <w:pStyle w:val="ac"/>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554" w:rsidRDefault="00042554">
      <w:r>
        <w:separator/>
      </w:r>
    </w:p>
  </w:footnote>
  <w:footnote w:type="continuationSeparator" w:id="1">
    <w:p w:rsidR="00042554" w:rsidRDefault="00042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B9" w:rsidRDefault="00B07DB9" w:rsidP="00A72C4E">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B07DB9" w:rsidRDefault="00B07DB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B9" w:rsidRPr="00E922BE" w:rsidRDefault="00B07DB9" w:rsidP="00201916">
    <w:pPr>
      <w:pStyle w:val="ab"/>
      <w:rPr>
        <w:i/>
        <w:color w:val="548DD4"/>
        <w:sz w:val="16"/>
        <w:szCs w:val="16"/>
      </w:rPr>
    </w:pPr>
    <w:r w:rsidRPr="00E922BE">
      <w:rPr>
        <w:i/>
        <w:color w:val="548DD4"/>
        <w:sz w:val="16"/>
        <w:szCs w:val="16"/>
      </w:rPr>
      <w:t>----№</w:t>
    </w:r>
    <w:r>
      <w:rPr>
        <w:i/>
        <w:color w:val="548DD4"/>
        <w:sz w:val="16"/>
        <w:szCs w:val="16"/>
      </w:rPr>
      <w:t xml:space="preserve"> 2</w:t>
    </w:r>
    <w:r w:rsidRPr="00E922BE">
      <w:rPr>
        <w:i/>
        <w:color w:val="548DD4"/>
        <w:sz w:val="16"/>
        <w:szCs w:val="16"/>
      </w:rPr>
      <w:t xml:space="preserve">, </w:t>
    </w:r>
    <w:r>
      <w:rPr>
        <w:i/>
        <w:color w:val="548DD4"/>
        <w:sz w:val="16"/>
        <w:szCs w:val="16"/>
      </w:rPr>
      <w:t xml:space="preserve"> 17января</w:t>
    </w:r>
    <w:r w:rsidRPr="00E922BE">
      <w:rPr>
        <w:i/>
        <w:color w:val="548DD4"/>
        <w:sz w:val="16"/>
        <w:szCs w:val="16"/>
      </w:rPr>
      <w:t xml:space="preserve"> 201</w:t>
    </w:r>
    <w:r>
      <w:rPr>
        <w:i/>
        <w:color w:val="548DD4"/>
        <w:sz w:val="16"/>
        <w:szCs w:val="16"/>
      </w:rPr>
      <w:t xml:space="preserve">7 года, </w:t>
    </w:r>
    <w:r w:rsidRPr="00E922BE">
      <w:rPr>
        <w:i/>
        <w:color w:val="548DD4"/>
        <w:sz w:val="16"/>
        <w:szCs w:val="16"/>
      </w:rPr>
      <w:t>----------------------------------------------------------------  «Вести Дубровинского сельсовета»---------</w:t>
    </w:r>
  </w:p>
  <w:p w:rsidR="00B07DB9" w:rsidRDefault="00B07DB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B9" w:rsidRDefault="00B07DB9">
    <w:pPr>
      <w:pStyle w:val="ab"/>
    </w:pPr>
    <w:r>
      <w:rPr>
        <w:i/>
        <w:color w:val="4F81BD"/>
        <w:sz w:val="16"/>
        <w:szCs w:val="16"/>
      </w:rPr>
      <w:t>----№36,   28 августа 2017</w:t>
    </w:r>
    <w:r w:rsidRPr="00A94DFD">
      <w:rPr>
        <w:i/>
        <w:color w:val="4F81BD"/>
        <w:sz w:val="16"/>
        <w:szCs w:val="16"/>
      </w:rPr>
      <w:t xml:space="preserve"> года, </w:t>
    </w:r>
    <w:r>
      <w:rPr>
        <w:i/>
        <w:color w:val="4F81BD"/>
        <w:sz w:val="16"/>
        <w:szCs w:val="16"/>
      </w:rPr>
      <w:t xml:space="preserve"> -----------------------------------------------------</w:t>
    </w:r>
    <w:r w:rsidRPr="00A94DFD">
      <w:rPr>
        <w:i/>
        <w:color w:val="4F81BD"/>
        <w:sz w:val="16"/>
        <w:szCs w:val="16"/>
      </w:rPr>
      <w:t xml:space="preserve">  «Вести </w:t>
    </w:r>
    <w:r>
      <w:rPr>
        <w:i/>
        <w:color w:val="4F81BD"/>
        <w:sz w:val="16"/>
        <w:szCs w:val="16"/>
      </w:rPr>
      <w:t>Дубровинс</w:t>
    </w:r>
    <w:r w:rsidRPr="00A94DFD">
      <w:rPr>
        <w:i/>
        <w:color w:val="4F81BD"/>
        <w:sz w:val="16"/>
        <w:szCs w:val="16"/>
      </w:rPr>
      <w:t>кого сельсовета»---------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pt;height:9pt" o:bullet="t">
        <v:imagedata r:id="rId1" o:title="BD14984_"/>
      </v:shape>
    </w:pict>
  </w:numPicBullet>
  <w:abstractNum w:abstractNumId="0">
    <w:nsid w:val="00000001"/>
    <w:multiLevelType w:val="singleLevel"/>
    <w:tmpl w:val="00000001"/>
    <w:name w:val="WW8Num1"/>
    <w:lvl w:ilvl="0">
      <w:start w:val="1"/>
      <w:numFmt w:val="decimal"/>
      <w:lvlText w:val="%1."/>
      <w:lvlJc w:val="left"/>
      <w:pPr>
        <w:tabs>
          <w:tab w:val="num" w:pos="0"/>
        </w:tabs>
        <w:ind w:left="1410" w:hanging="360"/>
      </w:pPr>
    </w:lvl>
  </w:abstractNum>
  <w:abstractNum w:abstractNumId="1">
    <w:nsid w:val="00000002"/>
    <w:multiLevelType w:val="singleLevel"/>
    <w:tmpl w:val="00000002"/>
    <w:name w:val="WW8Num2"/>
    <w:lvl w:ilvl="0">
      <w:start w:val="1"/>
      <w:numFmt w:val="decimal"/>
      <w:lvlText w:val="%1)"/>
      <w:lvlJc w:val="left"/>
      <w:pPr>
        <w:tabs>
          <w:tab w:val="num" w:pos="1800"/>
        </w:tabs>
        <w:ind w:left="18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decimal"/>
      <w:lvlText w:val="%1)"/>
      <w:lvlJc w:val="left"/>
      <w:pPr>
        <w:tabs>
          <w:tab w:val="num" w:pos="0"/>
        </w:tabs>
        <w:ind w:left="3660" w:hanging="2055"/>
      </w:pPr>
    </w:lvl>
  </w:abstractNum>
  <w:abstractNum w:abstractNumId="4">
    <w:nsid w:val="00000005"/>
    <w:multiLevelType w:val="singleLevel"/>
    <w:tmpl w:val="00000005"/>
    <w:name w:val="WW8Num5"/>
    <w:lvl w:ilvl="0">
      <w:start w:val="1"/>
      <w:numFmt w:val="decimal"/>
      <w:lvlText w:val="%1)"/>
      <w:lvlJc w:val="left"/>
      <w:pPr>
        <w:tabs>
          <w:tab w:val="num" w:pos="0"/>
        </w:tabs>
        <w:ind w:left="1485" w:hanging="360"/>
      </w:pPr>
    </w:lvl>
  </w:abstractNum>
  <w:abstractNum w:abstractNumId="5">
    <w:nsid w:val="00000006"/>
    <w:multiLevelType w:val="singleLevel"/>
    <w:tmpl w:val="00000006"/>
    <w:name w:val="WW8Num6"/>
    <w:lvl w:ilvl="0">
      <w:start w:val="1"/>
      <w:numFmt w:val="decimal"/>
      <w:lvlText w:val="%1."/>
      <w:lvlJc w:val="left"/>
      <w:pPr>
        <w:tabs>
          <w:tab w:val="num" w:pos="0"/>
        </w:tabs>
        <w:ind w:left="1605" w:hanging="480"/>
      </w:pPr>
    </w:lvl>
  </w:abstractNum>
  <w:abstractNum w:abstractNumId="6">
    <w:nsid w:val="00000007"/>
    <w:multiLevelType w:val="singleLevel"/>
    <w:tmpl w:val="00000007"/>
    <w:name w:val="WW8Num7"/>
    <w:lvl w:ilvl="0">
      <w:start w:val="1"/>
      <w:numFmt w:val="decimal"/>
      <w:lvlText w:val="%1)"/>
      <w:lvlJc w:val="left"/>
      <w:pPr>
        <w:tabs>
          <w:tab w:val="num" w:pos="0"/>
        </w:tabs>
        <w:ind w:left="1965" w:hanging="360"/>
      </w:p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B315B53"/>
    <w:multiLevelType w:val="hybridMultilevel"/>
    <w:tmpl w:val="E8384B9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12D6406"/>
    <w:multiLevelType w:val="multilevel"/>
    <w:tmpl w:val="28F82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9A3BE0"/>
    <w:multiLevelType w:val="multilevel"/>
    <w:tmpl w:val="83B2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462EE8"/>
    <w:multiLevelType w:val="multilevel"/>
    <w:tmpl w:val="B1FCB5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15D67F4"/>
    <w:multiLevelType w:val="hybridMultilevel"/>
    <w:tmpl w:val="B2F4E062"/>
    <w:lvl w:ilvl="0" w:tplc="0236531C">
      <w:start w:val="1"/>
      <w:numFmt w:val="decimal"/>
      <w:lvlText w:val="%1."/>
      <w:lvlJc w:val="left"/>
      <w:pPr>
        <w:ind w:left="1800"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F45B5A"/>
    <w:multiLevelType w:val="multilevel"/>
    <w:tmpl w:val="C0D0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2E1595"/>
    <w:multiLevelType w:val="multilevel"/>
    <w:tmpl w:val="7740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AB6369"/>
    <w:multiLevelType w:val="hybridMultilevel"/>
    <w:tmpl w:val="33FE1F76"/>
    <w:lvl w:ilvl="0" w:tplc="C346CAE4">
      <w:start w:val="1"/>
      <w:numFmt w:val="decimal"/>
      <w:lvlText w:val="%1)"/>
      <w:lvlJc w:val="left"/>
      <w:pPr>
        <w:ind w:left="1729"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08C0BA1"/>
    <w:multiLevelType w:val="multilevel"/>
    <w:tmpl w:val="9A86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7D17FA"/>
    <w:multiLevelType w:val="multilevel"/>
    <w:tmpl w:val="301A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1A378B"/>
    <w:multiLevelType w:val="hybridMultilevel"/>
    <w:tmpl w:val="2DBCE636"/>
    <w:lvl w:ilvl="0" w:tplc="04190011">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6642AAB"/>
    <w:multiLevelType w:val="multilevel"/>
    <w:tmpl w:val="4B00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06584B"/>
    <w:multiLevelType w:val="hybridMultilevel"/>
    <w:tmpl w:val="B2A636BC"/>
    <w:lvl w:ilvl="0" w:tplc="15FE1D3A">
      <w:start w:val="1"/>
      <w:numFmt w:val="bullet"/>
      <w:pStyle w:val="Pro-Tab"/>
      <w:lvlText w:val="-"/>
      <w:lvlJc w:val="left"/>
      <w:pPr>
        <w:tabs>
          <w:tab w:val="num" w:pos="-1134"/>
        </w:tabs>
        <w:ind w:left="-1134" w:firstLine="1134"/>
      </w:pPr>
      <w:rPr>
        <w:rFonts w:ascii="Times New Roman" w:hAnsi="Times New Roman"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83A1B42"/>
    <w:multiLevelType w:val="multilevel"/>
    <w:tmpl w:val="E51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780E82"/>
    <w:multiLevelType w:val="hybridMultilevel"/>
    <w:tmpl w:val="2DBCE636"/>
    <w:lvl w:ilvl="0" w:tplc="04190011">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4A74EA"/>
    <w:multiLevelType w:val="multilevel"/>
    <w:tmpl w:val="0E86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B65207"/>
    <w:multiLevelType w:val="hybridMultilevel"/>
    <w:tmpl w:val="6EF8A516"/>
    <w:lvl w:ilvl="0" w:tplc="58761BE4">
      <w:start w:val="1"/>
      <w:numFmt w:val="decimal"/>
      <w:lvlText w:val="%1."/>
      <w:lvlJc w:val="left"/>
      <w:pPr>
        <w:ind w:left="201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E953C28"/>
    <w:multiLevelType w:val="multilevel"/>
    <w:tmpl w:val="7A24265A"/>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2C31F4"/>
    <w:multiLevelType w:val="hybridMultilevel"/>
    <w:tmpl w:val="9A0E8520"/>
    <w:lvl w:ilvl="0" w:tplc="B39AA5A8">
      <w:start w:val="1"/>
      <w:numFmt w:val="decimal"/>
      <w:lvlText w:val="%1."/>
      <w:lvlJc w:val="left"/>
      <w:pPr>
        <w:ind w:left="360"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0">
    <w:nsid w:val="74955793"/>
    <w:multiLevelType w:val="multilevel"/>
    <w:tmpl w:val="B1C4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8"/>
  </w:num>
  <w:num w:numId="5">
    <w:abstractNumId w:val="30"/>
  </w:num>
  <w:num w:numId="6">
    <w:abstractNumId w:val="16"/>
  </w:num>
  <w:num w:numId="7">
    <w:abstractNumId w:val="11"/>
  </w:num>
  <w:num w:numId="8">
    <w:abstractNumId w:val="18"/>
  </w:num>
  <w:num w:numId="9">
    <w:abstractNumId w:val="25"/>
  </w:num>
  <w:num w:numId="10">
    <w:abstractNumId w:val="1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2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4"/>
  </w:num>
  <w:num w:numId="29">
    <w:abstractNumId w:val="8"/>
  </w:num>
  <w:num w:numId="30">
    <w:abstractNumId w:val="9"/>
  </w:num>
  <w:num w:numId="31">
    <w:abstractNumId w:val="15"/>
  </w:num>
  <w:num w:numId="32">
    <w:abstractNumId w:val="12"/>
  </w:num>
  <w:num w:numId="33">
    <w:abstractNumId w:val="23"/>
  </w:num>
  <w:num w:numId="34">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D139F"/>
    <w:rsid w:val="0000652E"/>
    <w:rsid w:val="00016A3B"/>
    <w:rsid w:val="000238D0"/>
    <w:rsid w:val="00033651"/>
    <w:rsid w:val="00042554"/>
    <w:rsid w:val="00056216"/>
    <w:rsid w:val="00070682"/>
    <w:rsid w:val="00070F03"/>
    <w:rsid w:val="0007181F"/>
    <w:rsid w:val="00085CE7"/>
    <w:rsid w:val="00091AEC"/>
    <w:rsid w:val="000A5AFF"/>
    <w:rsid w:val="000B4F3E"/>
    <w:rsid w:val="000C1C60"/>
    <w:rsid w:val="000C40A2"/>
    <w:rsid w:val="000D006E"/>
    <w:rsid w:val="000D279C"/>
    <w:rsid w:val="000D421A"/>
    <w:rsid w:val="000D5F9D"/>
    <w:rsid w:val="000E0FD0"/>
    <w:rsid w:val="000E5E7A"/>
    <w:rsid w:val="001116F7"/>
    <w:rsid w:val="00116BCB"/>
    <w:rsid w:val="001321E0"/>
    <w:rsid w:val="00133F48"/>
    <w:rsid w:val="00136551"/>
    <w:rsid w:val="00146941"/>
    <w:rsid w:val="00153469"/>
    <w:rsid w:val="0019444B"/>
    <w:rsid w:val="001A3388"/>
    <w:rsid w:val="001A6ABF"/>
    <w:rsid w:val="001A732B"/>
    <w:rsid w:val="001B041D"/>
    <w:rsid w:val="001B1C41"/>
    <w:rsid w:val="001B299A"/>
    <w:rsid w:val="001B37FD"/>
    <w:rsid w:val="001B7372"/>
    <w:rsid w:val="001C1155"/>
    <w:rsid w:val="001C251B"/>
    <w:rsid w:val="001C670B"/>
    <w:rsid w:val="001D08EA"/>
    <w:rsid w:val="001D5EEF"/>
    <w:rsid w:val="001D64EA"/>
    <w:rsid w:val="00201916"/>
    <w:rsid w:val="00205689"/>
    <w:rsid w:val="00222FCE"/>
    <w:rsid w:val="00224919"/>
    <w:rsid w:val="00231A67"/>
    <w:rsid w:val="0023552D"/>
    <w:rsid w:val="00254057"/>
    <w:rsid w:val="00254C94"/>
    <w:rsid w:val="00263674"/>
    <w:rsid w:val="002668BD"/>
    <w:rsid w:val="00266D2F"/>
    <w:rsid w:val="002744D2"/>
    <w:rsid w:val="00275EBE"/>
    <w:rsid w:val="0028605A"/>
    <w:rsid w:val="002A1C5A"/>
    <w:rsid w:val="002A4580"/>
    <w:rsid w:val="002B67C4"/>
    <w:rsid w:val="002C5261"/>
    <w:rsid w:val="002F338A"/>
    <w:rsid w:val="00322617"/>
    <w:rsid w:val="00336923"/>
    <w:rsid w:val="00340829"/>
    <w:rsid w:val="003436EF"/>
    <w:rsid w:val="003441AF"/>
    <w:rsid w:val="00345A41"/>
    <w:rsid w:val="0035083D"/>
    <w:rsid w:val="003525E9"/>
    <w:rsid w:val="00367429"/>
    <w:rsid w:val="00372081"/>
    <w:rsid w:val="00373013"/>
    <w:rsid w:val="0037703F"/>
    <w:rsid w:val="00381A5E"/>
    <w:rsid w:val="00394A86"/>
    <w:rsid w:val="003A3A59"/>
    <w:rsid w:val="003A6DCA"/>
    <w:rsid w:val="003A6F19"/>
    <w:rsid w:val="003D2940"/>
    <w:rsid w:val="003D2C4B"/>
    <w:rsid w:val="003D550B"/>
    <w:rsid w:val="003D727C"/>
    <w:rsid w:val="003D7601"/>
    <w:rsid w:val="003E5036"/>
    <w:rsid w:val="003F739F"/>
    <w:rsid w:val="00402919"/>
    <w:rsid w:val="00416D0C"/>
    <w:rsid w:val="00416FB4"/>
    <w:rsid w:val="00417D8B"/>
    <w:rsid w:val="00420757"/>
    <w:rsid w:val="00435A03"/>
    <w:rsid w:val="00435DE8"/>
    <w:rsid w:val="00440E3B"/>
    <w:rsid w:val="00451A38"/>
    <w:rsid w:val="0045347A"/>
    <w:rsid w:val="00456699"/>
    <w:rsid w:val="00482858"/>
    <w:rsid w:val="00483C8C"/>
    <w:rsid w:val="00485350"/>
    <w:rsid w:val="00487C7B"/>
    <w:rsid w:val="0049323D"/>
    <w:rsid w:val="004A23F4"/>
    <w:rsid w:val="004A5549"/>
    <w:rsid w:val="004A7384"/>
    <w:rsid w:val="004B0061"/>
    <w:rsid w:val="004B3448"/>
    <w:rsid w:val="004B444B"/>
    <w:rsid w:val="004C3D0D"/>
    <w:rsid w:val="004C60FF"/>
    <w:rsid w:val="004D2468"/>
    <w:rsid w:val="00502870"/>
    <w:rsid w:val="00502B84"/>
    <w:rsid w:val="0051094F"/>
    <w:rsid w:val="00515DE4"/>
    <w:rsid w:val="00530792"/>
    <w:rsid w:val="00533C63"/>
    <w:rsid w:val="00535065"/>
    <w:rsid w:val="00554727"/>
    <w:rsid w:val="0055703D"/>
    <w:rsid w:val="00573376"/>
    <w:rsid w:val="00592401"/>
    <w:rsid w:val="005A19E4"/>
    <w:rsid w:val="005C58DD"/>
    <w:rsid w:val="005D61C0"/>
    <w:rsid w:val="005F2D95"/>
    <w:rsid w:val="006030BB"/>
    <w:rsid w:val="00614DE7"/>
    <w:rsid w:val="006162F2"/>
    <w:rsid w:val="00616761"/>
    <w:rsid w:val="0062228F"/>
    <w:rsid w:val="00622764"/>
    <w:rsid w:val="00625A4D"/>
    <w:rsid w:val="00627B1B"/>
    <w:rsid w:val="00632C8B"/>
    <w:rsid w:val="00637E49"/>
    <w:rsid w:val="006437D2"/>
    <w:rsid w:val="00650163"/>
    <w:rsid w:val="00653DAE"/>
    <w:rsid w:val="00656834"/>
    <w:rsid w:val="00693C47"/>
    <w:rsid w:val="006A059F"/>
    <w:rsid w:val="006A4059"/>
    <w:rsid w:val="006B66BB"/>
    <w:rsid w:val="006C1991"/>
    <w:rsid w:val="006C7E1D"/>
    <w:rsid w:val="006D0ABE"/>
    <w:rsid w:val="006D35B2"/>
    <w:rsid w:val="006E02ED"/>
    <w:rsid w:val="006E73C5"/>
    <w:rsid w:val="006F0B53"/>
    <w:rsid w:val="007016B2"/>
    <w:rsid w:val="00715107"/>
    <w:rsid w:val="00715A2D"/>
    <w:rsid w:val="00716E14"/>
    <w:rsid w:val="007237C5"/>
    <w:rsid w:val="00736B82"/>
    <w:rsid w:val="00751B32"/>
    <w:rsid w:val="00753869"/>
    <w:rsid w:val="00760265"/>
    <w:rsid w:val="007663D4"/>
    <w:rsid w:val="00773CFB"/>
    <w:rsid w:val="0077611B"/>
    <w:rsid w:val="007766E0"/>
    <w:rsid w:val="00782E36"/>
    <w:rsid w:val="00796581"/>
    <w:rsid w:val="007A511C"/>
    <w:rsid w:val="007B182A"/>
    <w:rsid w:val="007B2777"/>
    <w:rsid w:val="007C0A0A"/>
    <w:rsid w:val="007C2B00"/>
    <w:rsid w:val="007C671B"/>
    <w:rsid w:val="007E53C1"/>
    <w:rsid w:val="00806BE7"/>
    <w:rsid w:val="00816C6E"/>
    <w:rsid w:val="008230AA"/>
    <w:rsid w:val="00825981"/>
    <w:rsid w:val="00827BB5"/>
    <w:rsid w:val="00833F75"/>
    <w:rsid w:val="00837C6C"/>
    <w:rsid w:val="008411D3"/>
    <w:rsid w:val="00854B6F"/>
    <w:rsid w:val="00861C84"/>
    <w:rsid w:val="00866058"/>
    <w:rsid w:val="00880DA0"/>
    <w:rsid w:val="008824E4"/>
    <w:rsid w:val="00886B11"/>
    <w:rsid w:val="0089063E"/>
    <w:rsid w:val="00893AB4"/>
    <w:rsid w:val="008A33BE"/>
    <w:rsid w:val="008A5EE1"/>
    <w:rsid w:val="008D7113"/>
    <w:rsid w:val="008D7A25"/>
    <w:rsid w:val="008F4067"/>
    <w:rsid w:val="008F6055"/>
    <w:rsid w:val="008F7BB7"/>
    <w:rsid w:val="00900AB0"/>
    <w:rsid w:val="00905A27"/>
    <w:rsid w:val="00910378"/>
    <w:rsid w:val="009245D7"/>
    <w:rsid w:val="00925236"/>
    <w:rsid w:val="00931902"/>
    <w:rsid w:val="00952C02"/>
    <w:rsid w:val="00960A37"/>
    <w:rsid w:val="00965406"/>
    <w:rsid w:val="0097116F"/>
    <w:rsid w:val="00990EFF"/>
    <w:rsid w:val="009913EA"/>
    <w:rsid w:val="009946BD"/>
    <w:rsid w:val="009A4964"/>
    <w:rsid w:val="009B4AC5"/>
    <w:rsid w:val="009B6099"/>
    <w:rsid w:val="009B629B"/>
    <w:rsid w:val="009B6A50"/>
    <w:rsid w:val="009B6B0C"/>
    <w:rsid w:val="009C6B11"/>
    <w:rsid w:val="009D364F"/>
    <w:rsid w:val="009D4B2F"/>
    <w:rsid w:val="009E6840"/>
    <w:rsid w:val="009F231A"/>
    <w:rsid w:val="00A2425E"/>
    <w:rsid w:val="00A25E31"/>
    <w:rsid w:val="00A557B9"/>
    <w:rsid w:val="00A5658A"/>
    <w:rsid w:val="00A62738"/>
    <w:rsid w:val="00A636F0"/>
    <w:rsid w:val="00A63ECA"/>
    <w:rsid w:val="00A72C4E"/>
    <w:rsid w:val="00A80A3D"/>
    <w:rsid w:val="00A832AB"/>
    <w:rsid w:val="00A85077"/>
    <w:rsid w:val="00AA24B7"/>
    <w:rsid w:val="00AB657A"/>
    <w:rsid w:val="00AC4A37"/>
    <w:rsid w:val="00AC5D65"/>
    <w:rsid w:val="00AD0BB7"/>
    <w:rsid w:val="00AD42FC"/>
    <w:rsid w:val="00AF21C9"/>
    <w:rsid w:val="00AF58DE"/>
    <w:rsid w:val="00AF6606"/>
    <w:rsid w:val="00B015F5"/>
    <w:rsid w:val="00B04D81"/>
    <w:rsid w:val="00B07DB9"/>
    <w:rsid w:val="00B1143D"/>
    <w:rsid w:val="00B13AF9"/>
    <w:rsid w:val="00B1556D"/>
    <w:rsid w:val="00B17CF3"/>
    <w:rsid w:val="00B314EB"/>
    <w:rsid w:val="00B31671"/>
    <w:rsid w:val="00B43FFC"/>
    <w:rsid w:val="00B47ED8"/>
    <w:rsid w:val="00B551F8"/>
    <w:rsid w:val="00B60327"/>
    <w:rsid w:val="00B63334"/>
    <w:rsid w:val="00B6379A"/>
    <w:rsid w:val="00B711FF"/>
    <w:rsid w:val="00B8064B"/>
    <w:rsid w:val="00B84208"/>
    <w:rsid w:val="00B912C2"/>
    <w:rsid w:val="00B95CF6"/>
    <w:rsid w:val="00BA6F55"/>
    <w:rsid w:val="00BA7493"/>
    <w:rsid w:val="00BB0B81"/>
    <w:rsid w:val="00BC4B9E"/>
    <w:rsid w:val="00BD6DF4"/>
    <w:rsid w:val="00BD716B"/>
    <w:rsid w:val="00BE6CE2"/>
    <w:rsid w:val="00BF1315"/>
    <w:rsid w:val="00BF5AA9"/>
    <w:rsid w:val="00C15DBA"/>
    <w:rsid w:val="00C3516B"/>
    <w:rsid w:val="00C35E9E"/>
    <w:rsid w:val="00C41C88"/>
    <w:rsid w:val="00C63F34"/>
    <w:rsid w:val="00C71504"/>
    <w:rsid w:val="00C85CE0"/>
    <w:rsid w:val="00C95659"/>
    <w:rsid w:val="00CA639E"/>
    <w:rsid w:val="00CA6D18"/>
    <w:rsid w:val="00CB470B"/>
    <w:rsid w:val="00CB5C92"/>
    <w:rsid w:val="00CC0BC6"/>
    <w:rsid w:val="00CE1AF5"/>
    <w:rsid w:val="00CE6DA0"/>
    <w:rsid w:val="00CF3161"/>
    <w:rsid w:val="00CF5DBB"/>
    <w:rsid w:val="00D15FA8"/>
    <w:rsid w:val="00D47DCE"/>
    <w:rsid w:val="00D545FE"/>
    <w:rsid w:val="00D80BC4"/>
    <w:rsid w:val="00D82253"/>
    <w:rsid w:val="00D865B5"/>
    <w:rsid w:val="00D87B60"/>
    <w:rsid w:val="00D903D6"/>
    <w:rsid w:val="00D914A1"/>
    <w:rsid w:val="00D91DE2"/>
    <w:rsid w:val="00D9759D"/>
    <w:rsid w:val="00DA0232"/>
    <w:rsid w:val="00DA28BE"/>
    <w:rsid w:val="00DA7381"/>
    <w:rsid w:val="00DB06D7"/>
    <w:rsid w:val="00DC2BC0"/>
    <w:rsid w:val="00DC523C"/>
    <w:rsid w:val="00DE06DE"/>
    <w:rsid w:val="00DE18F7"/>
    <w:rsid w:val="00DE6FEB"/>
    <w:rsid w:val="00DF55CF"/>
    <w:rsid w:val="00DF7275"/>
    <w:rsid w:val="00DF79FD"/>
    <w:rsid w:val="00E01C04"/>
    <w:rsid w:val="00E257F2"/>
    <w:rsid w:val="00E367A4"/>
    <w:rsid w:val="00E4738F"/>
    <w:rsid w:val="00E52673"/>
    <w:rsid w:val="00E575B0"/>
    <w:rsid w:val="00E60E31"/>
    <w:rsid w:val="00E66777"/>
    <w:rsid w:val="00E83018"/>
    <w:rsid w:val="00E8349C"/>
    <w:rsid w:val="00E865AC"/>
    <w:rsid w:val="00E91325"/>
    <w:rsid w:val="00E91D4F"/>
    <w:rsid w:val="00E922BE"/>
    <w:rsid w:val="00E97690"/>
    <w:rsid w:val="00EA2A27"/>
    <w:rsid w:val="00EA78C9"/>
    <w:rsid w:val="00EB3AEB"/>
    <w:rsid w:val="00EB7474"/>
    <w:rsid w:val="00EC1424"/>
    <w:rsid w:val="00EC27D6"/>
    <w:rsid w:val="00EC3818"/>
    <w:rsid w:val="00EC3A1E"/>
    <w:rsid w:val="00EC5897"/>
    <w:rsid w:val="00ED139F"/>
    <w:rsid w:val="00ED7A2E"/>
    <w:rsid w:val="00F052C6"/>
    <w:rsid w:val="00F05434"/>
    <w:rsid w:val="00F075BC"/>
    <w:rsid w:val="00F30330"/>
    <w:rsid w:val="00F52353"/>
    <w:rsid w:val="00F52C25"/>
    <w:rsid w:val="00F54610"/>
    <w:rsid w:val="00F55786"/>
    <w:rsid w:val="00F67BDD"/>
    <w:rsid w:val="00F71955"/>
    <w:rsid w:val="00F7518B"/>
    <w:rsid w:val="00F77586"/>
    <w:rsid w:val="00F96DB0"/>
    <w:rsid w:val="00FC1B4E"/>
    <w:rsid w:val="00FC70DB"/>
    <w:rsid w:val="00FD0A5C"/>
    <w:rsid w:val="00FD101F"/>
    <w:rsid w:val="00FD7833"/>
    <w:rsid w:val="00FD7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67BDD"/>
    <w:rPr>
      <w:sz w:val="24"/>
      <w:szCs w:val="24"/>
      <w:lang w:val="en-US" w:eastAsia="en-US" w:bidi="en-US"/>
    </w:rPr>
  </w:style>
  <w:style w:type="paragraph" w:styleId="1">
    <w:name w:val="heading 1"/>
    <w:basedOn w:val="a0"/>
    <w:next w:val="a0"/>
    <w:link w:val="10"/>
    <w:uiPriority w:val="9"/>
    <w:qFormat/>
    <w:rsid w:val="00F67BDD"/>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F67BDD"/>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F67BDD"/>
    <w:pPr>
      <w:keepNext/>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F67BDD"/>
    <w:pPr>
      <w:keepNext/>
      <w:spacing w:before="240" w:after="60"/>
      <w:outlineLvl w:val="3"/>
    </w:pPr>
    <w:rPr>
      <w:b/>
      <w:bCs/>
      <w:sz w:val="28"/>
      <w:szCs w:val="28"/>
    </w:rPr>
  </w:style>
  <w:style w:type="paragraph" w:styleId="5">
    <w:name w:val="heading 5"/>
    <w:basedOn w:val="a0"/>
    <w:next w:val="a0"/>
    <w:link w:val="50"/>
    <w:uiPriority w:val="9"/>
    <w:unhideWhenUsed/>
    <w:qFormat/>
    <w:rsid w:val="00F67BDD"/>
    <w:pPr>
      <w:spacing w:before="240" w:after="60"/>
      <w:outlineLvl w:val="4"/>
    </w:pPr>
    <w:rPr>
      <w:b/>
      <w:bCs/>
      <w:i/>
      <w:iCs/>
      <w:sz w:val="26"/>
      <w:szCs w:val="26"/>
    </w:rPr>
  </w:style>
  <w:style w:type="paragraph" w:styleId="6">
    <w:name w:val="heading 6"/>
    <w:basedOn w:val="a0"/>
    <w:next w:val="a0"/>
    <w:link w:val="60"/>
    <w:uiPriority w:val="9"/>
    <w:unhideWhenUsed/>
    <w:qFormat/>
    <w:rsid w:val="00F67BDD"/>
    <w:pPr>
      <w:spacing w:before="240" w:after="60"/>
      <w:outlineLvl w:val="5"/>
    </w:pPr>
    <w:rPr>
      <w:b/>
      <w:bCs/>
      <w:sz w:val="22"/>
      <w:szCs w:val="22"/>
    </w:rPr>
  </w:style>
  <w:style w:type="paragraph" w:styleId="7">
    <w:name w:val="heading 7"/>
    <w:basedOn w:val="a0"/>
    <w:next w:val="a0"/>
    <w:link w:val="70"/>
    <w:uiPriority w:val="9"/>
    <w:semiHidden/>
    <w:unhideWhenUsed/>
    <w:qFormat/>
    <w:rsid w:val="00F67BDD"/>
    <w:pPr>
      <w:spacing w:before="240" w:after="60"/>
      <w:outlineLvl w:val="6"/>
    </w:pPr>
  </w:style>
  <w:style w:type="paragraph" w:styleId="8">
    <w:name w:val="heading 8"/>
    <w:basedOn w:val="a0"/>
    <w:next w:val="a0"/>
    <w:link w:val="80"/>
    <w:uiPriority w:val="9"/>
    <w:unhideWhenUsed/>
    <w:qFormat/>
    <w:rsid w:val="00F67BDD"/>
    <w:pPr>
      <w:spacing w:before="240" w:after="60"/>
      <w:outlineLvl w:val="7"/>
    </w:pPr>
    <w:rPr>
      <w:i/>
      <w:iCs/>
    </w:rPr>
  </w:style>
  <w:style w:type="paragraph" w:styleId="9">
    <w:name w:val="heading 9"/>
    <w:basedOn w:val="a0"/>
    <w:next w:val="a0"/>
    <w:link w:val="90"/>
    <w:uiPriority w:val="9"/>
    <w:semiHidden/>
    <w:unhideWhenUsed/>
    <w:qFormat/>
    <w:rsid w:val="00F67BDD"/>
    <w:pPr>
      <w:spacing w:before="240" w:after="60"/>
      <w:outlineLvl w:val="8"/>
    </w:pPr>
    <w:rPr>
      <w:rFonts w:ascii="Cambria" w:hAnsi="Cambria"/>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basedOn w:val="a1"/>
    <w:link w:val="1"/>
    <w:uiPriority w:val="9"/>
    <w:rsid w:val="00F67BDD"/>
    <w:rPr>
      <w:rFonts w:ascii="Cambria" w:eastAsia="Times New Roman" w:hAnsi="Cambria"/>
      <w:b/>
      <w:bCs/>
      <w:kern w:val="32"/>
      <w:sz w:val="32"/>
      <w:szCs w:val="32"/>
    </w:rPr>
  </w:style>
  <w:style w:type="character" w:customStyle="1" w:styleId="20">
    <w:name w:val="Заголовок 2 Знак"/>
    <w:basedOn w:val="a1"/>
    <w:link w:val="2"/>
    <w:uiPriority w:val="9"/>
    <w:rsid w:val="00F67BDD"/>
    <w:rPr>
      <w:rFonts w:ascii="Cambria" w:eastAsia="Times New Roman" w:hAnsi="Cambria"/>
      <w:b/>
      <w:bCs/>
      <w:i/>
      <w:iCs/>
      <w:sz w:val="28"/>
      <w:szCs w:val="28"/>
    </w:rPr>
  </w:style>
  <w:style w:type="character" w:customStyle="1" w:styleId="30">
    <w:name w:val="Заголовок 3 Знак"/>
    <w:basedOn w:val="a1"/>
    <w:link w:val="3"/>
    <w:uiPriority w:val="9"/>
    <w:rsid w:val="00F67BDD"/>
    <w:rPr>
      <w:rFonts w:ascii="Cambria" w:eastAsia="Times New Roman" w:hAnsi="Cambria"/>
      <w:b/>
      <w:bCs/>
      <w:sz w:val="26"/>
      <w:szCs w:val="26"/>
    </w:rPr>
  </w:style>
  <w:style w:type="character" w:customStyle="1" w:styleId="40">
    <w:name w:val="Заголовок 4 Знак"/>
    <w:basedOn w:val="a1"/>
    <w:link w:val="4"/>
    <w:uiPriority w:val="9"/>
    <w:rsid w:val="00F67BDD"/>
    <w:rPr>
      <w:b/>
      <w:bCs/>
      <w:sz w:val="28"/>
      <w:szCs w:val="28"/>
    </w:rPr>
  </w:style>
  <w:style w:type="character" w:customStyle="1" w:styleId="50">
    <w:name w:val="Заголовок 5 Знак"/>
    <w:basedOn w:val="a1"/>
    <w:link w:val="5"/>
    <w:uiPriority w:val="9"/>
    <w:rsid w:val="00F67BDD"/>
    <w:rPr>
      <w:b/>
      <w:bCs/>
      <w:i/>
      <w:iCs/>
      <w:sz w:val="26"/>
      <w:szCs w:val="26"/>
    </w:rPr>
  </w:style>
  <w:style w:type="character" w:customStyle="1" w:styleId="60">
    <w:name w:val="Заголовок 6 Знак"/>
    <w:basedOn w:val="a1"/>
    <w:link w:val="6"/>
    <w:uiPriority w:val="9"/>
    <w:rsid w:val="00F67BDD"/>
    <w:rPr>
      <w:b/>
      <w:bCs/>
    </w:rPr>
  </w:style>
  <w:style w:type="character" w:customStyle="1" w:styleId="80">
    <w:name w:val="Заголовок 8 Знак"/>
    <w:basedOn w:val="a1"/>
    <w:link w:val="8"/>
    <w:uiPriority w:val="9"/>
    <w:rsid w:val="00F67BDD"/>
    <w:rPr>
      <w:i/>
      <w:iCs/>
      <w:sz w:val="24"/>
      <w:szCs w:val="24"/>
    </w:rPr>
  </w:style>
  <w:style w:type="character" w:customStyle="1" w:styleId="Absatz-Standardschriftart">
    <w:name w:val="Absatz-Standardschriftart"/>
    <w:rsid w:val="00ED139F"/>
  </w:style>
  <w:style w:type="character" w:customStyle="1" w:styleId="WW-Absatz-Standardschriftart">
    <w:name w:val="WW-Absatz-Standardschriftart"/>
    <w:rsid w:val="00ED139F"/>
  </w:style>
  <w:style w:type="character" w:customStyle="1" w:styleId="WW-Absatz-Standardschriftart1">
    <w:name w:val="WW-Absatz-Standardschriftart1"/>
    <w:rsid w:val="00ED139F"/>
  </w:style>
  <w:style w:type="character" w:customStyle="1" w:styleId="WW-Absatz-Standardschriftart11">
    <w:name w:val="WW-Absatz-Standardschriftart11"/>
    <w:rsid w:val="00ED139F"/>
  </w:style>
  <w:style w:type="character" w:customStyle="1" w:styleId="WW-Absatz-Standardschriftart111">
    <w:name w:val="WW-Absatz-Standardschriftart111"/>
    <w:rsid w:val="00ED139F"/>
  </w:style>
  <w:style w:type="character" w:customStyle="1" w:styleId="11">
    <w:name w:val="Основной шрифт абзаца1"/>
    <w:rsid w:val="00ED139F"/>
  </w:style>
  <w:style w:type="character" w:customStyle="1" w:styleId="a4">
    <w:name w:val="Верхний колонтитул Знак"/>
    <w:aliases w:val="ВерхКолонтитул Знак1"/>
    <w:rsid w:val="00ED139F"/>
    <w:rPr>
      <w:sz w:val="24"/>
      <w:szCs w:val="24"/>
    </w:rPr>
  </w:style>
  <w:style w:type="character" w:customStyle="1" w:styleId="a5">
    <w:name w:val="Нижний колонтитул Знак"/>
    <w:rsid w:val="00ED139F"/>
    <w:rPr>
      <w:sz w:val="24"/>
      <w:szCs w:val="24"/>
    </w:rPr>
  </w:style>
  <w:style w:type="character" w:customStyle="1" w:styleId="a6">
    <w:name w:val="Символ нумерации"/>
    <w:rsid w:val="00ED139F"/>
  </w:style>
  <w:style w:type="paragraph" w:customStyle="1" w:styleId="a7">
    <w:name w:val="Заголовок"/>
    <w:basedOn w:val="a0"/>
    <w:next w:val="a8"/>
    <w:rsid w:val="00ED139F"/>
    <w:pPr>
      <w:keepNext/>
      <w:suppressAutoHyphens/>
      <w:spacing w:before="240" w:after="120"/>
    </w:pPr>
    <w:rPr>
      <w:rFonts w:ascii="Liberation Sans" w:eastAsia="DejaVu Sans" w:hAnsi="Liberation Sans" w:cs="DejaVu Sans"/>
      <w:sz w:val="28"/>
      <w:szCs w:val="28"/>
      <w:lang w:val="ru-RU" w:eastAsia="ar-SA" w:bidi="ar-SA"/>
    </w:rPr>
  </w:style>
  <w:style w:type="paragraph" w:styleId="a8">
    <w:name w:val="Body Text"/>
    <w:basedOn w:val="a0"/>
    <w:link w:val="a9"/>
    <w:rsid w:val="00ED139F"/>
    <w:pPr>
      <w:suppressAutoHyphens/>
      <w:spacing w:after="120"/>
    </w:pPr>
    <w:rPr>
      <w:rFonts w:ascii="Times New Roman" w:hAnsi="Times New Roman"/>
      <w:lang w:val="ru-RU" w:eastAsia="ar-SA" w:bidi="ar-SA"/>
    </w:rPr>
  </w:style>
  <w:style w:type="character" w:customStyle="1" w:styleId="a9">
    <w:name w:val="Основной текст Знак"/>
    <w:aliases w:val="Знак Знак,Знак1 Знак Знак,Основной текст1 Знак"/>
    <w:basedOn w:val="a1"/>
    <w:link w:val="a8"/>
    <w:rsid w:val="00ED139F"/>
    <w:rPr>
      <w:sz w:val="24"/>
      <w:szCs w:val="24"/>
      <w:lang w:val="ru-RU" w:eastAsia="ar-SA" w:bidi="ar-SA"/>
    </w:rPr>
  </w:style>
  <w:style w:type="paragraph" w:styleId="aa">
    <w:name w:val="List"/>
    <w:basedOn w:val="a8"/>
    <w:rsid w:val="00ED139F"/>
  </w:style>
  <w:style w:type="paragraph" w:customStyle="1" w:styleId="12">
    <w:name w:val="Название1"/>
    <w:basedOn w:val="a0"/>
    <w:rsid w:val="00ED139F"/>
    <w:pPr>
      <w:suppressLineNumbers/>
      <w:suppressAutoHyphens/>
      <w:spacing w:before="120" w:after="120"/>
    </w:pPr>
    <w:rPr>
      <w:rFonts w:ascii="Times New Roman" w:hAnsi="Times New Roman"/>
      <w:i/>
      <w:iCs/>
      <w:lang w:val="ru-RU" w:eastAsia="ar-SA" w:bidi="ar-SA"/>
    </w:rPr>
  </w:style>
  <w:style w:type="paragraph" w:customStyle="1" w:styleId="13">
    <w:name w:val="Указатель1"/>
    <w:basedOn w:val="a0"/>
    <w:rsid w:val="00ED139F"/>
    <w:pPr>
      <w:suppressLineNumbers/>
      <w:suppressAutoHyphens/>
    </w:pPr>
    <w:rPr>
      <w:rFonts w:ascii="Times New Roman" w:hAnsi="Times New Roman"/>
      <w:lang w:val="ru-RU" w:eastAsia="ar-SA" w:bidi="ar-SA"/>
    </w:rPr>
  </w:style>
  <w:style w:type="paragraph" w:customStyle="1" w:styleId="ConsPlusNormal">
    <w:name w:val="ConsPlusNormal"/>
    <w:rsid w:val="00ED139F"/>
    <w:pPr>
      <w:widowControl w:val="0"/>
      <w:suppressAutoHyphens/>
      <w:autoSpaceDE w:val="0"/>
      <w:spacing w:after="200" w:line="276" w:lineRule="auto"/>
      <w:ind w:firstLine="720"/>
    </w:pPr>
    <w:rPr>
      <w:rFonts w:ascii="Arial" w:eastAsia="Arial" w:hAnsi="Arial" w:cs="Arial"/>
      <w:sz w:val="22"/>
      <w:szCs w:val="22"/>
      <w:lang w:eastAsia="ar-SA"/>
    </w:rPr>
  </w:style>
  <w:style w:type="paragraph" w:customStyle="1" w:styleId="ConsPlusNormal0">
    <w:name w:val="ConsPlusNormal Знак"/>
    <w:rsid w:val="00ED139F"/>
    <w:pPr>
      <w:widowControl w:val="0"/>
      <w:suppressAutoHyphens/>
      <w:autoSpaceDE w:val="0"/>
      <w:spacing w:after="200" w:line="276" w:lineRule="auto"/>
      <w:ind w:firstLine="720"/>
    </w:pPr>
    <w:rPr>
      <w:rFonts w:ascii="Arial" w:eastAsia="Arial" w:hAnsi="Arial" w:cs="Arial"/>
      <w:sz w:val="22"/>
      <w:szCs w:val="22"/>
      <w:lang w:eastAsia="ar-SA"/>
    </w:rPr>
  </w:style>
  <w:style w:type="paragraph" w:styleId="ab">
    <w:name w:val="header"/>
    <w:aliases w:val="ВерхКолонтитул"/>
    <w:basedOn w:val="a0"/>
    <w:link w:val="14"/>
    <w:rsid w:val="00ED139F"/>
    <w:pPr>
      <w:tabs>
        <w:tab w:val="center" w:pos="4677"/>
        <w:tab w:val="right" w:pos="9355"/>
      </w:tabs>
      <w:suppressAutoHyphens/>
    </w:pPr>
    <w:rPr>
      <w:lang w:val="ru-RU" w:eastAsia="ar-SA" w:bidi="ar-SA"/>
    </w:rPr>
  </w:style>
  <w:style w:type="character" w:customStyle="1" w:styleId="14">
    <w:name w:val="Верхний колонтитул Знак1"/>
    <w:link w:val="ab"/>
    <w:rsid w:val="00E01C04"/>
    <w:rPr>
      <w:sz w:val="24"/>
      <w:szCs w:val="24"/>
      <w:lang w:val="ru-RU" w:eastAsia="ar-SA" w:bidi="ar-SA"/>
    </w:rPr>
  </w:style>
  <w:style w:type="paragraph" w:styleId="ac">
    <w:name w:val="footer"/>
    <w:basedOn w:val="a0"/>
    <w:link w:val="15"/>
    <w:rsid w:val="00ED139F"/>
    <w:pPr>
      <w:tabs>
        <w:tab w:val="center" w:pos="4677"/>
        <w:tab w:val="right" w:pos="9355"/>
      </w:tabs>
      <w:suppressAutoHyphens/>
    </w:pPr>
    <w:rPr>
      <w:rFonts w:ascii="Times New Roman" w:hAnsi="Times New Roman"/>
      <w:lang w:val="ru-RU" w:eastAsia="ar-SA" w:bidi="ar-SA"/>
    </w:rPr>
  </w:style>
  <w:style w:type="paragraph" w:customStyle="1" w:styleId="16">
    <w:name w:val="Стиль1"/>
    <w:basedOn w:val="a0"/>
    <w:rsid w:val="00ED139F"/>
    <w:pPr>
      <w:suppressAutoHyphens/>
      <w:jc w:val="center"/>
    </w:pPr>
    <w:rPr>
      <w:rFonts w:ascii="Times New Roman" w:hAnsi="Times New Roman"/>
      <w:b/>
      <w:caps/>
      <w:sz w:val="28"/>
      <w:szCs w:val="20"/>
      <w:lang w:val="ru-RU" w:eastAsia="ar-SA" w:bidi="ar-SA"/>
    </w:rPr>
  </w:style>
  <w:style w:type="paragraph" w:customStyle="1" w:styleId="ad">
    <w:name w:val="Содержимое таблицы"/>
    <w:basedOn w:val="a0"/>
    <w:rsid w:val="00ED139F"/>
    <w:pPr>
      <w:suppressLineNumbers/>
      <w:suppressAutoHyphens/>
    </w:pPr>
    <w:rPr>
      <w:rFonts w:ascii="Times New Roman" w:hAnsi="Times New Roman"/>
      <w:lang w:val="ru-RU" w:eastAsia="ar-SA" w:bidi="ar-SA"/>
    </w:rPr>
  </w:style>
  <w:style w:type="paragraph" w:customStyle="1" w:styleId="ae">
    <w:name w:val="Заголовок таблицы"/>
    <w:basedOn w:val="ad"/>
    <w:rsid w:val="00ED139F"/>
    <w:pPr>
      <w:jc w:val="center"/>
    </w:pPr>
    <w:rPr>
      <w:b/>
      <w:bCs/>
    </w:rPr>
  </w:style>
  <w:style w:type="paragraph" w:styleId="af">
    <w:name w:val="Balloon Text"/>
    <w:basedOn w:val="a0"/>
    <w:link w:val="17"/>
    <w:rsid w:val="00ED139F"/>
    <w:pPr>
      <w:suppressAutoHyphens/>
    </w:pPr>
    <w:rPr>
      <w:rFonts w:ascii="Tahoma" w:hAnsi="Tahoma" w:cs="Tahoma"/>
      <w:sz w:val="16"/>
      <w:szCs w:val="16"/>
      <w:lang w:val="ru-RU" w:eastAsia="ar-SA" w:bidi="ar-SA"/>
    </w:rPr>
  </w:style>
  <w:style w:type="paragraph" w:customStyle="1" w:styleId="font5">
    <w:name w:val="font5"/>
    <w:basedOn w:val="a0"/>
    <w:rsid w:val="00ED139F"/>
    <w:pPr>
      <w:spacing w:before="100" w:beforeAutospacing="1" w:after="100" w:afterAutospacing="1"/>
    </w:pPr>
    <w:rPr>
      <w:rFonts w:ascii="Times New Roman" w:hAnsi="Times New Roman"/>
      <w:i/>
      <w:iCs/>
      <w:sz w:val="20"/>
      <w:szCs w:val="20"/>
      <w:lang w:val="ru-RU" w:eastAsia="ru-RU" w:bidi="ar-SA"/>
    </w:rPr>
  </w:style>
  <w:style w:type="paragraph" w:customStyle="1" w:styleId="xl65">
    <w:name w:val="xl65"/>
    <w:basedOn w:val="a0"/>
    <w:rsid w:val="00ED139F"/>
    <w:pPr>
      <w:spacing w:before="100" w:beforeAutospacing="1" w:after="100" w:afterAutospacing="1"/>
    </w:pPr>
    <w:rPr>
      <w:rFonts w:ascii="Times New Roman" w:hAnsi="Times New Roman"/>
      <w:lang w:val="ru-RU" w:eastAsia="ru-RU" w:bidi="ar-SA"/>
    </w:rPr>
  </w:style>
  <w:style w:type="paragraph" w:customStyle="1" w:styleId="xl66">
    <w:name w:val="xl66"/>
    <w:basedOn w:val="a0"/>
    <w:rsid w:val="00ED139F"/>
    <w:pPr>
      <w:spacing w:before="100" w:beforeAutospacing="1" w:after="100" w:afterAutospacing="1"/>
    </w:pPr>
    <w:rPr>
      <w:rFonts w:ascii="Times New Roman" w:hAnsi="Times New Roman"/>
      <w:lang w:val="ru-RU" w:eastAsia="ru-RU" w:bidi="ar-SA"/>
    </w:rPr>
  </w:style>
  <w:style w:type="paragraph" w:customStyle="1" w:styleId="xl67">
    <w:name w:val="xl67"/>
    <w:basedOn w:val="a0"/>
    <w:rsid w:val="00ED139F"/>
    <w:pPr>
      <w:spacing w:before="100" w:beforeAutospacing="1" w:after="100" w:afterAutospacing="1"/>
      <w:jc w:val="right"/>
    </w:pPr>
    <w:rPr>
      <w:rFonts w:ascii="Times New Roman" w:hAnsi="Times New Roman"/>
      <w:i/>
      <w:iCs/>
      <w:lang w:val="ru-RU" w:eastAsia="ru-RU" w:bidi="ar-SA"/>
    </w:rPr>
  </w:style>
  <w:style w:type="paragraph" w:customStyle="1" w:styleId="xl68">
    <w:name w:val="xl68"/>
    <w:basedOn w:val="a0"/>
    <w:rsid w:val="00ED139F"/>
    <w:pPr>
      <w:spacing w:before="100" w:beforeAutospacing="1" w:after="100" w:afterAutospacing="1"/>
      <w:jc w:val="both"/>
    </w:pPr>
    <w:rPr>
      <w:rFonts w:ascii="Times New Roman" w:hAnsi="Times New Roman"/>
      <w:lang w:val="ru-RU" w:eastAsia="ru-RU" w:bidi="ar-SA"/>
    </w:rPr>
  </w:style>
  <w:style w:type="paragraph" w:customStyle="1" w:styleId="xl69">
    <w:name w:val="xl69"/>
    <w:basedOn w:val="a0"/>
    <w:rsid w:val="00ED139F"/>
    <w:pPr>
      <w:spacing w:before="100" w:beforeAutospacing="1" w:after="100" w:afterAutospacing="1"/>
      <w:jc w:val="center"/>
    </w:pPr>
    <w:rPr>
      <w:rFonts w:ascii="Times New Roman" w:hAnsi="Times New Roman"/>
      <w:lang w:val="ru-RU" w:eastAsia="ru-RU" w:bidi="ar-SA"/>
    </w:rPr>
  </w:style>
  <w:style w:type="paragraph" w:customStyle="1" w:styleId="xl70">
    <w:name w:val="xl70"/>
    <w:basedOn w:val="a0"/>
    <w:rsid w:val="00ED139F"/>
    <w:pPr>
      <w:spacing w:before="100" w:beforeAutospacing="1" w:after="100" w:afterAutospacing="1"/>
      <w:jc w:val="center"/>
    </w:pPr>
    <w:rPr>
      <w:rFonts w:ascii="Times New Roman" w:hAnsi="Times New Roman"/>
      <w:lang w:val="ru-RU" w:eastAsia="ru-RU" w:bidi="ar-SA"/>
    </w:rPr>
  </w:style>
  <w:style w:type="paragraph" w:customStyle="1" w:styleId="xl71">
    <w:name w:val="xl71"/>
    <w:basedOn w:val="a0"/>
    <w:rsid w:val="00ED139F"/>
    <w:pPr>
      <w:spacing w:before="100" w:beforeAutospacing="1" w:after="100" w:afterAutospacing="1"/>
    </w:pPr>
    <w:rPr>
      <w:rFonts w:ascii="Times New Roman" w:hAnsi="Times New Roman"/>
      <w:lang w:val="ru-RU" w:eastAsia="ru-RU" w:bidi="ar-SA"/>
    </w:rPr>
  </w:style>
  <w:style w:type="paragraph" w:customStyle="1" w:styleId="xl72">
    <w:name w:val="xl72"/>
    <w:basedOn w:val="a0"/>
    <w:rsid w:val="00ED139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sz w:val="16"/>
      <w:szCs w:val="16"/>
      <w:lang w:val="ru-RU" w:eastAsia="ru-RU" w:bidi="ar-SA"/>
    </w:rPr>
  </w:style>
  <w:style w:type="paragraph" w:customStyle="1" w:styleId="xl73">
    <w:name w:val="xl73"/>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rFonts w:ascii="Times New Roman" w:hAnsi="Times New Roman"/>
      <w:lang w:val="ru-RU" w:eastAsia="ru-RU" w:bidi="ar-SA"/>
    </w:rPr>
  </w:style>
  <w:style w:type="paragraph" w:customStyle="1" w:styleId="xl74">
    <w:name w:val="xl74"/>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5">
    <w:name w:val="xl75"/>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6">
    <w:name w:val="xl76"/>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7">
    <w:name w:val="xl77"/>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rPr>
      <w:rFonts w:ascii="Times New Roman" w:hAnsi="Times New Roman"/>
      <w:lang w:val="ru-RU" w:eastAsia="ru-RU" w:bidi="ar-SA"/>
    </w:rPr>
  </w:style>
  <w:style w:type="paragraph" w:customStyle="1" w:styleId="xl78">
    <w:name w:val="xl78"/>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79">
    <w:name w:val="xl79"/>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80">
    <w:name w:val="xl80"/>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81">
    <w:name w:val="xl81"/>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lang w:val="ru-RU" w:eastAsia="ru-RU" w:bidi="ar-SA"/>
    </w:rPr>
  </w:style>
  <w:style w:type="paragraph" w:customStyle="1" w:styleId="xl82">
    <w:name w:val="xl82"/>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3">
    <w:name w:val="xl83"/>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4">
    <w:name w:val="xl84"/>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5">
    <w:name w:val="xl85"/>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lang w:val="ru-RU" w:eastAsia="ru-RU" w:bidi="ar-SA"/>
    </w:rPr>
  </w:style>
  <w:style w:type="paragraph" w:customStyle="1" w:styleId="xl86">
    <w:name w:val="xl86"/>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lang w:val="ru-RU" w:eastAsia="ru-RU" w:bidi="ar-SA"/>
    </w:rPr>
  </w:style>
  <w:style w:type="paragraph" w:customStyle="1" w:styleId="xl87">
    <w:name w:val="xl87"/>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88">
    <w:name w:val="xl88"/>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89">
    <w:name w:val="xl89"/>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90">
    <w:name w:val="xl90"/>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91">
    <w:name w:val="xl91"/>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92">
    <w:name w:val="xl92"/>
    <w:basedOn w:val="a0"/>
    <w:rsid w:val="00ED139F"/>
    <w:pPr>
      <w:pBdr>
        <w:top w:val="single" w:sz="4" w:space="0" w:color="auto"/>
        <w:left w:val="single" w:sz="4" w:space="0" w:color="auto"/>
        <w:bottom w:val="single" w:sz="4" w:space="0" w:color="auto"/>
      </w:pBdr>
      <w:spacing w:before="100" w:beforeAutospacing="1" w:after="100" w:afterAutospacing="1"/>
      <w:jc w:val="both"/>
      <w:textAlignment w:val="center"/>
    </w:pPr>
    <w:rPr>
      <w:rFonts w:ascii="Times New Roman" w:hAnsi="Times New Roman"/>
      <w:lang w:val="ru-RU" w:eastAsia="ru-RU" w:bidi="ar-SA"/>
    </w:rPr>
  </w:style>
  <w:style w:type="paragraph" w:customStyle="1" w:styleId="xl93">
    <w:name w:val="xl93"/>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94">
    <w:name w:val="xl94"/>
    <w:basedOn w:val="a0"/>
    <w:rsid w:val="00ED139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lang w:val="ru-RU" w:eastAsia="ru-RU" w:bidi="ar-SA"/>
    </w:rPr>
  </w:style>
  <w:style w:type="paragraph" w:customStyle="1" w:styleId="xl95">
    <w:name w:val="xl95"/>
    <w:basedOn w:val="a0"/>
    <w:rsid w:val="00ED139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lang w:val="ru-RU" w:eastAsia="ru-RU" w:bidi="ar-SA"/>
    </w:rPr>
  </w:style>
  <w:style w:type="paragraph" w:customStyle="1" w:styleId="xl96">
    <w:name w:val="xl96"/>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b/>
      <w:bCs/>
      <w:lang w:val="ru-RU" w:eastAsia="ru-RU" w:bidi="ar-SA"/>
    </w:rPr>
  </w:style>
  <w:style w:type="paragraph" w:customStyle="1" w:styleId="xl97">
    <w:name w:val="xl97"/>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98">
    <w:name w:val="xl98"/>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99">
    <w:name w:val="xl99"/>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100">
    <w:name w:val="xl100"/>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lang w:val="ru-RU" w:eastAsia="ru-RU" w:bidi="ar-SA"/>
    </w:rPr>
  </w:style>
  <w:style w:type="paragraph" w:customStyle="1" w:styleId="xl101">
    <w:name w:val="xl101"/>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102">
    <w:name w:val="xl102"/>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b/>
      <w:bCs/>
      <w:lang w:val="ru-RU" w:eastAsia="ru-RU" w:bidi="ar-SA"/>
    </w:rPr>
  </w:style>
  <w:style w:type="paragraph" w:customStyle="1" w:styleId="xl103">
    <w:name w:val="xl103"/>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104">
    <w:name w:val="xl104"/>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lang w:val="ru-RU" w:eastAsia="ru-RU" w:bidi="ar-SA"/>
    </w:rPr>
  </w:style>
  <w:style w:type="paragraph" w:customStyle="1" w:styleId="xl105">
    <w:name w:val="xl105"/>
    <w:basedOn w:val="a0"/>
    <w:rsid w:val="00ED139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106">
    <w:name w:val="xl106"/>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107">
    <w:name w:val="xl107"/>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108">
    <w:name w:val="xl108"/>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109">
    <w:name w:val="xl109"/>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110">
    <w:name w:val="xl110"/>
    <w:basedOn w:val="a0"/>
    <w:rsid w:val="00ED139F"/>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Times New Roman" w:hAnsi="Times New Roman"/>
      <w:lang w:val="ru-RU" w:eastAsia="ru-RU" w:bidi="ar-SA"/>
    </w:rPr>
  </w:style>
  <w:style w:type="paragraph" w:customStyle="1" w:styleId="xl111">
    <w:name w:val="xl111"/>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lang w:val="ru-RU" w:eastAsia="ru-RU" w:bidi="ar-SA"/>
    </w:rPr>
  </w:style>
  <w:style w:type="paragraph" w:customStyle="1" w:styleId="xl112">
    <w:name w:val="xl112"/>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lang w:val="ru-RU" w:eastAsia="ru-RU" w:bidi="ar-SA"/>
    </w:rPr>
  </w:style>
  <w:style w:type="paragraph" w:customStyle="1" w:styleId="xl113">
    <w:name w:val="xl113"/>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Times New Roman" w:hAnsi="Times New Roman"/>
      <w:lang w:val="ru-RU" w:eastAsia="ru-RU" w:bidi="ar-SA"/>
    </w:rPr>
  </w:style>
  <w:style w:type="paragraph" w:customStyle="1" w:styleId="xl114">
    <w:name w:val="xl114"/>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Times New Roman" w:hAnsi="Times New Roman"/>
      <w:lang w:val="ru-RU" w:eastAsia="ru-RU" w:bidi="ar-SA"/>
    </w:rPr>
  </w:style>
  <w:style w:type="paragraph" w:customStyle="1" w:styleId="xl115">
    <w:name w:val="xl115"/>
    <w:basedOn w:val="a0"/>
    <w:rsid w:val="00ED1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116">
    <w:name w:val="xl116"/>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b/>
      <w:bCs/>
      <w:lang w:val="ru-RU" w:eastAsia="ru-RU" w:bidi="ar-SA"/>
    </w:rPr>
  </w:style>
  <w:style w:type="paragraph" w:customStyle="1" w:styleId="xl117">
    <w:name w:val="xl117"/>
    <w:basedOn w:val="a0"/>
    <w:rsid w:val="00ED13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118">
    <w:name w:val="xl118"/>
    <w:basedOn w:val="a0"/>
    <w:rsid w:val="00ED13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lang w:val="ru-RU" w:eastAsia="ru-RU" w:bidi="ar-SA"/>
    </w:rPr>
  </w:style>
  <w:style w:type="paragraph" w:customStyle="1" w:styleId="xl119">
    <w:name w:val="xl119"/>
    <w:basedOn w:val="a0"/>
    <w:rsid w:val="00ED139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b/>
      <w:bCs/>
      <w:lang w:val="ru-RU" w:eastAsia="ru-RU" w:bidi="ar-SA"/>
    </w:rPr>
  </w:style>
  <w:style w:type="paragraph" w:customStyle="1" w:styleId="xl120">
    <w:name w:val="xl120"/>
    <w:basedOn w:val="a0"/>
    <w:rsid w:val="00ED139F"/>
    <w:pPr>
      <w:spacing w:before="100" w:beforeAutospacing="1" w:after="100" w:afterAutospacing="1"/>
      <w:jc w:val="right"/>
    </w:pPr>
    <w:rPr>
      <w:rFonts w:ascii="Times New Roman" w:hAnsi="Times New Roman"/>
      <w:i/>
      <w:iCs/>
      <w:lang w:val="ru-RU" w:eastAsia="ru-RU" w:bidi="ar-SA"/>
    </w:rPr>
  </w:style>
  <w:style w:type="paragraph" w:customStyle="1" w:styleId="xl121">
    <w:name w:val="xl121"/>
    <w:basedOn w:val="a0"/>
    <w:rsid w:val="00ED139F"/>
    <w:pPr>
      <w:spacing w:before="100" w:beforeAutospacing="1" w:after="100" w:afterAutospacing="1"/>
      <w:jc w:val="right"/>
    </w:pPr>
    <w:rPr>
      <w:rFonts w:ascii="Times New Roman" w:hAnsi="Times New Roman"/>
      <w:lang w:val="ru-RU" w:eastAsia="ru-RU" w:bidi="ar-SA"/>
    </w:rPr>
  </w:style>
  <w:style w:type="paragraph" w:customStyle="1" w:styleId="xl122">
    <w:name w:val="xl122"/>
    <w:basedOn w:val="a0"/>
    <w:rsid w:val="00ED139F"/>
    <w:pPr>
      <w:spacing w:before="100" w:beforeAutospacing="1" w:after="100" w:afterAutospacing="1"/>
      <w:jc w:val="center"/>
    </w:pPr>
    <w:rPr>
      <w:rFonts w:ascii="Times New Roman" w:hAnsi="Times New Roman"/>
      <w:lang w:val="ru-RU" w:eastAsia="ru-RU" w:bidi="ar-SA"/>
    </w:rPr>
  </w:style>
  <w:style w:type="paragraph" w:customStyle="1" w:styleId="af0">
    <w:name w:val="No Spacing"/>
    <w:aliases w:val="с интервалом,Без интервала1,No Spacing,No Spacing1"/>
    <w:basedOn w:val="a0"/>
    <w:next w:val="af1"/>
    <w:link w:val="af2"/>
    <w:qFormat/>
    <w:rsid w:val="00F67BDD"/>
    <w:rPr>
      <w:szCs w:val="32"/>
    </w:rPr>
  </w:style>
  <w:style w:type="character" w:customStyle="1" w:styleId="af2">
    <w:name w:val="Без интервала Знак"/>
    <w:aliases w:val="с интервалом Знак,Без интервала1 Знак,No Spacing Знак,No Spacing1 Знак"/>
    <w:basedOn w:val="a1"/>
    <w:link w:val="af0"/>
    <w:uiPriority w:val="1"/>
    <w:rsid w:val="0023552D"/>
    <w:rPr>
      <w:sz w:val="24"/>
      <w:szCs w:val="32"/>
    </w:rPr>
  </w:style>
  <w:style w:type="character" w:customStyle="1" w:styleId="WW8Num10z0">
    <w:name w:val="WW8Num10z0"/>
    <w:rsid w:val="00ED139F"/>
    <w:rPr>
      <w:b w:val="0"/>
    </w:rPr>
  </w:style>
  <w:style w:type="character" w:customStyle="1" w:styleId="af3">
    <w:name w:val="Текст выноски Знак"/>
    <w:basedOn w:val="11"/>
    <w:rsid w:val="00ED139F"/>
    <w:rPr>
      <w:rFonts w:ascii="Tahoma" w:hAnsi="Tahoma" w:cs="Tahoma"/>
      <w:sz w:val="16"/>
      <w:szCs w:val="16"/>
    </w:rPr>
  </w:style>
  <w:style w:type="paragraph" w:styleId="af4">
    <w:name w:val="List Paragraph"/>
    <w:basedOn w:val="a0"/>
    <w:uiPriority w:val="34"/>
    <w:qFormat/>
    <w:rsid w:val="00F67BDD"/>
    <w:pPr>
      <w:ind w:left="720"/>
      <w:contextualSpacing/>
    </w:pPr>
  </w:style>
  <w:style w:type="paragraph" w:customStyle="1" w:styleId="xl123">
    <w:name w:val="xl123"/>
    <w:basedOn w:val="a0"/>
    <w:rsid w:val="00ED139F"/>
    <w:pPr>
      <w:spacing w:before="100" w:beforeAutospacing="1" w:after="100" w:afterAutospacing="1"/>
      <w:jc w:val="center"/>
    </w:pPr>
    <w:rPr>
      <w:rFonts w:ascii="Times New Roman" w:hAnsi="Times New Roman"/>
      <w:lang w:val="ru-RU" w:eastAsia="ru-RU" w:bidi="ar-SA"/>
    </w:rPr>
  </w:style>
  <w:style w:type="paragraph" w:customStyle="1" w:styleId="18">
    <w:name w:val=" Знак1"/>
    <w:basedOn w:val="a0"/>
    <w:rsid w:val="00ED139F"/>
    <w:rPr>
      <w:rFonts w:ascii="Verdana" w:hAnsi="Verdana" w:cs="Verdana"/>
      <w:sz w:val="20"/>
      <w:szCs w:val="20"/>
      <w:lang w:bidi="ar-SA"/>
    </w:rPr>
  </w:style>
  <w:style w:type="character" w:styleId="af5">
    <w:name w:val="page number"/>
    <w:basedOn w:val="a1"/>
    <w:rsid w:val="00F075BC"/>
  </w:style>
  <w:style w:type="character" w:customStyle="1" w:styleId="FontStyle47">
    <w:name w:val="Font Style47"/>
    <w:basedOn w:val="a1"/>
    <w:uiPriority w:val="99"/>
    <w:rsid w:val="005A19E4"/>
    <w:rPr>
      <w:rFonts w:ascii="Times New Roman" w:hAnsi="Times New Roman" w:cs="Times New Roman"/>
      <w:b/>
      <w:bCs/>
      <w:sz w:val="18"/>
      <w:szCs w:val="18"/>
    </w:rPr>
  </w:style>
  <w:style w:type="character" w:customStyle="1" w:styleId="FontStyle48">
    <w:name w:val="Font Style48"/>
    <w:basedOn w:val="a1"/>
    <w:uiPriority w:val="99"/>
    <w:rsid w:val="005A19E4"/>
    <w:rPr>
      <w:rFonts w:ascii="Times New Roman" w:hAnsi="Times New Roman" w:cs="Times New Roman"/>
      <w:sz w:val="18"/>
      <w:szCs w:val="18"/>
    </w:rPr>
  </w:style>
  <w:style w:type="character" w:customStyle="1" w:styleId="FontStyle14">
    <w:name w:val="Font Style14"/>
    <w:basedOn w:val="a1"/>
    <w:uiPriority w:val="99"/>
    <w:rsid w:val="005A19E4"/>
    <w:rPr>
      <w:rFonts w:ascii="Microsoft Sans Serif" w:hAnsi="Microsoft Sans Serif" w:cs="Microsoft Sans Serif"/>
      <w:sz w:val="20"/>
      <w:szCs w:val="20"/>
    </w:rPr>
  </w:style>
  <w:style w:type="paragraph" w:styleId="af6">
    <w:name w:val="Subtitle"/>
    <w:basedOn w:val="a0"/>
    <w:next w:val="a0"/>
    <w:link w:val="af7"/>
    <w:uiPriority w:val="11"/>
    <w:qFormat/>
    <w:rsid w:val="00F67BDD"/>
    <w:pPr>
      <w:spacing w:after="60"/>
      <w:jc w:val="center"/>
      <w:outlineLvl w:val="1"/>
    </w:pPr>
    <w:rPr>
      <w:rFonts w:ascii="Cambria" w:hAnsi="Cambria"/>
    </w:rPr>
  </w:style>
  <w:style w:type="character" w:customStyle="1" w:styleId="af7">
    <w:name w:val="Подзаголовок Знак"/>
    <w:basedOn w:val="a1"/>
    <w:link w:val="af6"/>
    <w:uiPriority w:val="11"/>
    <w:rsid w:val="00F67BDD"/>
    <w:rPr>
      <w:rFonts w:ascii="Cambria" w:eastAsia="Times New Roman" w:hAnsi="Cambria"/>
      <w:sz w:val="24"/>
      <w:szCs w:val="24"/>
    </w:rPr>
  </w:style>
  <w:style w:type="paragraph" w:styleId="af8">
    <w:name w:val="Document Map"/>
    <w:basedOn w:val="a0"/>
    <w:link w:val="af9"/>
    <w:rsid w:val="00A80A3D"/>
    <w:rPr>
      <w:rFonts w:ascii="Tahoma" w:hAnsi="Tahoma" w:cs="Tahoma"/>
      <w:sz w:val="16"/>
      <w:szCs w:val="16"/>
    </w:rPr>
  </w:style>
  <w:style w:type="character" w:customStyle="1" w:styleId="af9">
    <w:name w:val="Схема документа Знак"/>
    <w:basedOn w:val="a1"/>
    <w:link w:val="af8"/>
    <w:rsid w:val="00A80A3D"/>
    <w:rPr>
      <w:rFonts w:ascii="Tahoma" w:hAnsi="Tahoma" w:cs="Tahoma"/>
      <w:sz w:val="16"/>
      <w:szCs w:val="16"/>
      <w:lang w:val="en-US" w:eastAsia="en-US" w:bidi="en-US"/>
    </w:rPr>
  </w:style>
  <w:style w:type="paragraph" w:customStyle="1" w:styleId="ConsPlusTitle">
    <w:name w:val="ConsPlusTitle"/>
    <w:rsid w:val="00AB657A"/>
    <w:pPr>
      <w:widowControl w:val="0"/>
      <w:autoSpaceDE w:val="0"/>
      <w:autoSpaceDN w:val="0"/>
      <w:spacing w:after="200" w:line="276" w:lineRule="auto"/>
    </w:pPr>
    <w:rPr>
      <w:rFonts w:cs="Calibri"/>
      <w:b/>
      <w:sz w:val="22"/>
      <w:szCs w:val="22"/>
    </w:rPr>
  </w:style>
  <w:style w:type="paragraph" w:customStyle="1" w:styleId="Default">
    <w:name w:val="Default"/>
    <w:rsid w:val="00AB657A"/>
    <w:pPr>
      <w:autoSpaceDE w:val="0"/>
      <w:autoSpaceDN w:val="0"/>
      <w:adjustRightInd w:val="0"/>
      <w:spacing w:after="200" w:line="276" w:lineRule="auto"/>
    </w:pPr>
    <w:rPr>
      <w:rFonts w:eastAsia="Calibri" w:cs="Calibri"/>
      <w:color w:val="000000"/>
      <w:sz w:val="24"/>
      <w:szCs w:val="24"/>
      <w:lang w:eastAsia="en-US"/>
    </w:rPr>
  </w:style>
  <w:style w:type="table" w:styleId="afa">
    <w:name w:val="Table Grid"/>
    <w:basedOn w:val="a2"/>
    <w:uiPriority w:val="59"/>
    <w:rsid w:val="00AB65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uiPriority w:val="99"/>
    <w:unhideWhenUsed/>
    <w:rsid w:val="000D5F9D"/>
    <w:rPr>
      <w:color w:val="0000FF"/>
      <w:u w:val="single"/>
    </w:rPr>
  </w:style>
  <w:style w:type="character" w:styleId="afc">
    <w:name w:val="FollowedHyperlink"/>
    <w:uiPriority w:val="99"/>
    <w:unhideWhenUsed/>
    <w:rsid w:val="000D5F9D"/>
    <w:rPr>
      <w:color w:val="800080"/>
      <w:u w:val="single"/>
    </w:rPr>
  </w:style>
  <w:style w:type="paragraph" w:styleId="afd">
    <w:name w:val="Title"/>
    <w:basedOn w:val="a0"/>
    <w:next w:val="a0"/>
    <w:link w:val="afe"/>
    <w:qFormat/>
    <w:rsid w:val="00F67BDD"/>
    <w:pPr>
      <w:spacing w:before="240" w:after="60"/>
      <w:jc w:val="center"/>
      <w:outlineLvl w:val="0"/>
    </w:pPr>
    <w:rPr>
      <w:rFonts w:ascii="Cambria" w:hAnsi="Cambria"/>
      <w:b/>
      <w:bCs/>
      <w:kern w:val="28"/>
      <w:sz w:val="32"/>
      <w:szCs w:val="32"/>
    </w:rPr>
  </w:style>
  <w:style w:type="character" w:customStyle="1" w:styleId="afe">
    <w:name w:val="Название Знак"/>
    <w:basedOn w:val="a1"/>
    <w:link w:val="afd"/>
    <w:rsid w:val="00F67BDD"/>
    <w:rPr>
      <w:rFonts w:ascii="Cambria" w:eastAsia="Times New Roman" w:hAnsi="Cambria"/>
      <w:b/>
      <w:bCs/>
      <w:kern w:val="28"/>
      <w:sz w:val="32"/>
      <w:szCs w:val="32"/>
    </w:rPr>
  </w:style>
  <w:style w:type="character" w:customStyle="1" w:styleId="aff">
    <w:name w:val="Основной текст_"/>
    <w:basedOn w:val="a1"/>
    <w:link w:val="41"/>
    <w:locked/>
    <w:rsid w:val="00833F75"/>
    <w:rPr>
      <w:shd w:val="clear" w:color="auto" w:fill="FFFFFF"/>
    </w:rPr>
  </w:style>
  <w:style w:type="paragraph" w:customStyle="1" w:styleId="41">
    <w:name w:val="Основной текст4"/>
    <w:basedOn w:val="a0"/>
    <w:link w:val="aff"/>
    <w:uiPriority w:val="99"/>
    <w:rsid w:val="00833F75"/>
    <w:pPr>
      <w:widowControl w:val="0"/>
      <w:shd w:val="clear" w:color="auto" w:fill="FFFFFF"/>
      <w:spacing w:before="180" w:after="300" w:line="240" w:lineRule="atLeast"/>
      <w:ind w:hanging="340"/>
      <w:jc w:val="center"/>
    </w:pPr>
    <w:rPr>
      <w:rFonts w:ascii="Times New Roman" w:hAnsi="Times New Roman"/>
      <w:sz w:val="20"/>
      <w:szCs w:val="20"/>
      <w:lang w:val="ru-RU" w:eastAsia="ru-RU" w:bidi="ar-SA"/>
    </w:rPr>
  </w:style>
  <w:style w:type="character" w:customStyle="1" w:styleId="aff0">
    <w:name w:val="Основной текст + Курсив"/>
    <w:basedOn w:val="aff"/>
    <w:uiPriority w:val="99"/>
    <w:rsid w:val="00833F75"/>
    <w:rPr>
      <w:i/>
      <w:iCs/>
      <w:color w:val="000000"/>
      <w:spacing w:val="0"/>
      <w:w w:val="100"/>
      <w:position w:val="0"/>
      <w:lang w:val="ru-RU"/>
    </w:rPr>
  </w:style>
  <w:style w:type="character" w:customStyle="1" w:styleId="42">
    <w:name w:val="Основной текст (4) + Не курсив"/>
    <w:basedOn w:val="a1"/>
    <w:uiPriority w:val="99"/>
    <w:rsid w:val="00833F75"/>
    <w:rPr>
      <w:rFonts w:ascii="Times New Roman" w:hAnsi="Times New Roman" w:cs="Times New Roman" w:hint="default"/>
      <w:i/>
      <w:iCs/>
      <w:color w:val="000000"/>
      <w:spacing w:val="0"/>
      <w:w w:val="100"/>
      <w:position w:val="0"/>
      <w:shd w:val="clear" w:color="auto" w:fill="FFFFFF"/>
      <w:lang w:val="ru-RU"/>
    </w:rPr>
  </w:style>
  <w:style w:type="character" w:customStyle="1" w:styleId="21">
    <w:name w:val="Основной текст (2)_"/>
    <w:basedOn w:val="a1"/>
    <w:link w:val="22"/>
    <w:uiPriority w:val="99"/>
    <w:locked/>
    <w:rsid w:val="000238D0"/>
    <w:rPr>
      <w:b/>
      <w:bCs/>
      <w:i/>
      <w:iCs/>
      <w:sz w:val="16"/>
      <w:szCs w:val="16"/>
      <w:shd w:val="clear" w:color="auto" w:fill="FFFFFF"/>
    </w:rPr>
  </w:style>
  <w:style w:type="paragraph" w:customStyle="1" w:styleId="22">
    <w:name w:val="Основной текст (2)"/>
    <w:basedOn w:val="a0"/>
    <w:link w:val="21"/>
    <w:uiPriority w:val="99"/>
    <w:rsid w:val="000238D0"/>
    <w:pPr>
      <w:widowControl w:val="0"/>
      <w:shd w:val="clear" w:color="auto" w:fill="FFFFFF"/>
      <w:spacing w:before="300" w:line="432" w:lineRule="exact"/>
      <w:ind w:hanging="1220"/>
      <w:jc w:val="center"/>
    </w:pPr>
    <w:rPr>
      <w:rFonts w:ascii="Times New Roman" w:hAnsi="Times New Roman"/>
      <w:b/>
      <w:bCs/>
      <w:i/>
      <w:iCs/>
      <w:sz w:val="16"/>
      <w:szCs w:val="16"/>
      <w:lang w:val="ru-RU" w:eastAsia="ru-RU" w:bidi="ar-SA"/>
    </w:rPr>
  </w:style>
  <w:style w:type="character" w:customStyle="1" w:styleId="19">
    <w:name w:val="Заголовок №1_"/>
    <w:basedOn w:val="a1"/>
    <w:link w:val="1a"/>
    <w:uiPriority w:val="99"/>
    <w:locked/>
    <w:rsid w:val="000238D0"/>
    <w:rPr>
      <w:rFonts w:ascii="Franklin Gothic Heavy" w:hAnsi="Franklin Gothic Heavy" w:cs="Franklin Gothic Heavy"/>
      <w:b/>
      <w:bCs/>
      <w:sz w:val="25"/>
      <w:szCs w:val="25"/>
      <w:shd w:val="clear" w:color="auto" w:fill="FFFFFF"/>
    </w:rPr>
  </w:style>
  <w:style w:type="paragraph" w:customStyle="1" w:styleId="1a">
    <w:name w:val="Заголовок №1"/>
    <w:basedOn w:val="a0"/>
    <w:link w:val="19"/>
    <w:uiPriority w:val="99"/>
    <w:rsid w:val="000238D0"/>
    <w:pPr>
      <w:widowControl w:val="0"/>
      <w:shd w:val="clear" w:color="auto" w:fill="FFFFFF"/>
      <w:spacing w:before="60" w:after="60" w:line="240" w:lineRule="atLeast"/>
      <w:jc w:val="both"/>
      <w:outlineLvl w:val="0"/>
    </w:pPr>
    <w:rPr>
      <w:rFonts w:ascii="Franklin Gothic Heavy" w:hAnsi="Franklin Gothic Heavy" w:cs="Franklin Gothic Heavy"/>
      <w:b/>
      <w:bCs/>
      <w:sz w:val="25"/>
      <w:szCs w:val="25"/>
      <w:lang w:val="ru-RU" w:eastAsia="ru-RU" w:bidi="ar-SA"/>
    </w:rPr>
  </w:style>
  <w:style w:type="character" w:customStyle="1" w:styleId="81">
    <w:name w:val="Основной текст (8)_"/>
    <w:basedOn w:val="a1"/>
    <w:link w:val="82"/>
    <w:uiPriority w:val="99"/>
    <w:locked/>
    <w:rsid w:val="000238D0"/>
    <w:rPr>
      <w:b/>
      <w:bCs/>
      <w:sz w:val="16"/>
      <w:szCs w:val="16"/>
      <w:shd w:val="clear" w:color="auto" w:fill="FFFFFF"/>
    </w:rPr>
  </w:style>
  <w:style w:type="paragraph" w:customStyle="1" w:styleId="82">
    <w:name w:val="Основной текст (8)"/>
    <w:basedOn w:val="a0"/>
    <w:link w:val="81"/>
    <w:uiPriority w:val="99"/>
    <w:rsid w:val="000238D0"/>
    <w:pPr>
      <w:widowControl w:val="0"/>
      <w:shd w:val="clear" w:color="auto" w:fill="FFFFFF"/>
      <w:spacing w:before="180" w:after="60" w:line="216" w:lineRule="exact"/>
      <w:jc w:val="both"/>
    </w:pPr>
    <w:rPr>
      <w:rFonts w:ascii="Times New Roman" w:hAnsi="Times New Roman"/>
      <w:b/>
      <w:bCs/>
      <w:sz w:val="16"/>
      <w:szCs w:val="16"/>
      <w:lang w:val="ru-RU" w:eastAsia="ru-RU" w:bidi="ar-SA"/>
    </w:rPr>
  </w:style>
  <w:style w:type="character" w:customStyle="1" w:styleId="83">
    <w:name w:val="Основной текст (8) + Курсив"/>
    <w:basedOn w:val="81"/>
    <w:uiPriority w:val="99"/>
    <w:rsid w:val="000238D0"/>
    <w:rPr>
      <w:i/>
      <w:iCs/>
      <w:color w:val="000000"/>
      <w:spacing w:val="0"/>
      <w:w w:val="100"/>
      <w:position w:val="0"/>
      <w:lang w:val="ru-RU"/>
    </w:rPr>
  </w:style>
  <w:style w:type="paragraph" w:customStyle="1" w:styleId="31">
    <w:name w:val="Основной текст 31"/>
    <w:basedOn w:val="a0"/>
    <w:rsid w:val="00BA6F55"/>
    <w:pPr>
      <w:suppressAutoHyphens/>
      <w:spacing w:after="120"/>
    </w:pPr>
    <w:rPr>
      <w:rFonts w:ascii="Times New Roman" w:hAnsi="Times New Roman"/>
      <w:sz w:val="16"/>
      <w:szCs w:val="16"/>
      <w:lang w:val="ru-RU" w:eastAsia="ar-SA" w:bidi="ar-SA"/>
    </w:rPr>
  </w:style>
  <w:style w:type="character" w:customStyle="1" w:styleId="apple-converted-space">
    <w:name w:val="apple-converted-space"/>
    <w:basedOn w:val="a1"/>
    <w:rsid w:val="00B04D81"/>
  </w:style>
  <w:style w:type="paragraph" w:styleId="aff1">
    <w:name w:val="Normal (Web)"/>
    <w:basedOn w:val="a0"/>
    <w:uiPriority w:val="99"/>
    <w:rsid w:val="00B04D81"/>
    <w:pPr>
      <w:spacing w:before="100" w:beforeAutospacing="1" w:after="100" w:afterAutospacing="1"/>
    </w:pPr>
    <w:rPr>
      <w:rFonts w:ascii="Times New Roman" w:hAnsi="Times New Roman"/>
      <w:lang w:val="ru-RU" w:eastAsia="ru-RU" w:bidi="ar-SA"/>
    </w:rPr>
  </w:style>
  <w:style w:type="paragraph" w:customStyle="1" w:styleId="Normal">
    <w:name w:val="Normal"/>
    <w:rsid w:val="00B04D81"/>
    <w:pPr>
      <w:spacing w:before="60" w:after="200" w:line="276" w:lineRule="auto"/>
      <w:ind w:firstLine="720"/>
      <w:jc w:val="both"/>
    </w:pPr>
    <w:rPr>
      <w:rFonts w:ascii="Arial" w:hAnsi="Arial"/>
      <w:snapToGrid w:val="0"/>
      <w:sz w:val="24"/>
      <w:szCs w:val="22"/>
    </w:rPr>
  </w:style>
  <w:style w:type="paragraph" w:styleId="aff2">
    <w:name w:val="Body Text Indent"/>
    <w:basedOn w:val="a0"/>
    <w:link w:val="aff3"/>
    <w:rsid w:val="00B04D81"/>
    <w:pPr>
      <w:spacing w:before="100" w:beforeAutospacing="1" w:after="100" w:afterAutospacing="1"/>
    </w:pPr>
    <w:rPr>
      <w:rFonts w:ascii="Times New Roman" w:hAnsi="Times New Roman"/>
      <w:lang w:val="ru-RU" w:eastAsia="ru-RU" w:bidi="ar-SA"/>
    </w:rPr>
  </w:style>
  <w:style w:type="character" w:customStyle="1" w:styleId="aff3">
    <w:name w:val="Основной текст с отступом Знак"/>
    <w:basedOn w:val="a1"/>
    <w:link w:val="aff2"/>
    <w:rsid w:val="00B04D81"/>
    <w:rPr>
      <w:sz w:val="24"/>
      <w:szCs w:val="24"/>
    </w:rPr>
  </w:style>
  <w:style w:type="character" w:styleId="aff4">
    <w:name w:val="Strong"/>
    <w:basedOn w:val="a1"/>
    <w:uiPriority w:val="22"/>
    <w:qFormat/>
    <w:rsid w:val="00F67BDD"/>
    <w:rPr>
      <w:b/>
      <w:bCs/>
    </w:rPr>
  </w:style>
  <w:style w:type="paragraph" w:styleId="23">
    <w:name w:val="Body Text 2"/>
    <w:basedOn w:val="a0"/>
    <w:link w:val="24"/>
    <w:rsid w:val="00B04D81"/>
    <w:pPr>
      <w:spacing w:before="100" w:beforeAutospacing="1" w:after="100" w:afterAutospacing="1"/>
    </w:pPr>
    <w:rPr>
      <w:rFonts w:ascii="Times New Roman" w:hAnsi="Times New Roman"/>
      <w:lang w:val="ru-RU" w:eastAsia="ru-RU" w:bidi="ar-SA"/>
    </w:rPr>
  </w:style>
  <w:style w:type="character" w:customStyle="1" w:styleId="24">
    <w:name w:val="Основной текст 2 Знак"/>
    <w:basedOn w:val="a1"/>
    <w:link w:val="23"/>
    <w:rsid w:val="00B04D81"/>
    <w:rPr>
      <w:sz w:val="24"/>
      <w:szCs w:val="24"/>
    </w:rPr>
  </w:style>
  <w:style w:type="paragraph" w:styleId="25">
    <w:name w:val="Body Text Indent 2"/>
    <w:basedOn w:val="a0"/>
    <w:link w:val="26"/>
    <w:rsid w:val="00B04D81"/>
    <w:pPr>
      <w:spacing w:before="100" w:beforeAutospacing="1" w:after="100" w:afterAutospacing="1"/>
    </w:pPr>
    <w:rPr>
      <w:rFonts w:ascii="Times New Roman" w:hAnsi="Times New Roman"/>
      <w:lang w:val="ru-RU" w:eastAsia="ru-RU" w:bidi="ar-SA"/>
    </w:rPr>
  </w:style>
  <w:style w:type="character" w:customStyle="1" w:styleId="26">
    <w:name w:val="Основной текст с отступом 2 Знак"/>
    <w:basedOn w:val="a1"/>
    <w:link w:val="25"/>
    <w:rsid w:val="00B04D81"/>
    <w:rPr>
      <w:sz w:val="24"/>
      <w:szCs w:val="24"/>
    </w:rPr>
  </w:style>
  <w:style w:type="character" w:customStyle="1" w:styleId="aff5">
    <w:name w:val="Цветовое выделение"/>
    <w:rsid w:val="00B04D81"/>
    <w:rPr>
      <w:b/>
      <w:bCs/>
      <w:color w:val="000080"/>
      <w:sz w:val="20"/>
      <w:szCs w:val="20"/>
    </w:rPr>
  </w:style>
  <w:style w:type="paragraph" w:customStyle="1" w:styleId="Pro-Tab">
    <w:name w:val="Pro-Tab #"/>
    <w:basedOn w:val="a0"/>
    <w:rsid w:val="00B04D81"/>
    <w:pPr>
      <w:numPr>
        <w:numId w:val="1"/>
      </w:numPr>
      <w:tabs>
        <w:tab w:val="num" w:pos="132"/>
      </w:tabs>
      <w:spacing w:before="60" w:after="60"/>
      <w:ind w:left="132" w:hanging="132"/>
    </w:pPr>
    <w:rPr>
      <w:rFonts w:ascii="Times New Roman" w:hAnsi="Times New Roman"/>
      <w:lang w:val="ru-RU" w:eastAsia="ru-RU" w:bidi="ar-SA"/>
    </w:rPr>
  </w:style>
  <w:style w:type="paragraph" w:customStyle="1" w:styleId="aff6">
    <w:name w:val="Таблицы (моноширинный)"/>
    <w:basedOn w:val="a0"/>
    <w:next w:val="a0"/>
    <w:rsid w:val="00B04D81"/>
    <w:pPr>
      <w:widowControl w:val="0"/>
      <w:autoSpaceDE w:val="0"/>
      <w:autoSpaceDN w:val="0"/>
      <w:adjustRightInd w:val="0"/>
      <w:jc w:val="both"/>
    </w:pPr>
    <w:rPr>
      <w:rFonts w:ascii="Courier New" w:hAnsi="Courier New" w:cs="Courier New"/>
      <w:sz w:val="20"/>
      <w:szCs w:val="20"/>
      <w:lang w:val="ru-RU" w:eastAsia="ru-RU" w:bidi="ar-SA"/>
    </w:rPr>
  </w:style>
  <w:style w:type="paragraph" w:customStyle="1" w:styleId="aff7">
    <w:name w:val="Знак Знак Знак Знак Знак Знак Знак Знак Знак Знак Знак Знак Знак Знак Знак Знак Знак Знак Знак"/>
    <w:basedOn w:val="a0"/>
    <w:rsid w:val="00B04D81"/>
    <w:pPr>
      <w:spacing w:before="100" w:beforeAutospacing="1" w:after="100" w:afterAutospacing="1"/>
    </w:pPr>
    <w:rPr>
      <w:rFonts w:ascii="Tahoma" w:hAnsi="Tahoma"/>
      <w:sz w:val="20"/>
      <w:szCs w:val="20"/>
      <w:lang w:bidi="ar-SA"/>
    </w:rPr>
  </w:style>
  <w:style w:type="paragraph" w:customStyle="1" w:styleId="a">
    <w:name w:val=" Знак"/>
    <w:basedOn w:val="a0"/>
    <w:semiHidden/>
    <w:rsid w:val="00B04D81"/>
    <w:pPr>
      <w:numPr>
        <w:numId w:val="2"/>
      </w:numPr>
      <w:spacing w:before="120" w:after="160" w:line="240" w:lineRule="exact"/>
      <w:jc w:val="both"/>
    </w:pPr>
    <w:rPr>
      <w:rFonts w:ascii="Verdana" w:hAnsi="Verdana"/>
      <w:sz w:val="20"/>
      <w:szCs w:val="20"/>
      <w:lang w:bidi="ar-SA"/>
    </w:rPr>
  </w:style>
  <w:style w:type="character" w:styleId="aff8">
    <w:name w:val="Emphasis"/>
    <w:basedOn w:val="a1"/>
    <w:uiPriority w:val="20"/>
    <w:qFormat/>
    <w:rsid w:val="00F67BDD"/>
    <w:rPr>
      <w:rFonts w:ascii="Calibri" w:hAnsi="Calibri"/>
      <w:b/>
      <w:i/>
      <w:iCs/>
    </w:rPr>
  </w:style>
  <w:style w:type="character" w:customStyle="1" w:styleId="hlnormal">
    <w:name w:val="hlnormal"/>
    <w:basedOn w:val="a1"/>
    <w:rsid w:val="00B04D81"/>
  </w:style>
  <w:style w:type="paragraph" w:customStyle="1" w:styleId="ConsPlusNonformat">
    <w:name w:val="ConsPlusNonformat"/>
    <w:rsid w:val="00B04D81"/>
    <w:pPr>
      <w:widowControl w:val="0"/>
      <w:autoSpaceDE w:val="0"/>
      <w:autoSpaceDN w:val="0"/>
      <w:adjustRightInd w:val="0"/>
      <w:spacing w:after="200" w:line="276" w:lineRule="auto"/>
    </w:pPr>
    <w:rPr>
      <w:rFonts w:ascii="Courier New" w:hAnsi="Courier New" w:cs="Courier New"/>
      <w:sz w:val="22"/>
      <w:szCs w:val="22"/>
    </w:rPr>
  </w:style>
  <w:style w:type="paragraph" w:styleId="43">
    <w:name w:val="toc 4"/>
    <w:basedOn w:val="a0"/>
    <w:next w:val="a0"/>
    <w:autoRedefine/>
    <w:rsid w:val="00B04D81"/>
    <w:pPr>
      <w:ind w:left="720"/>
    </w:pPr>
    <w:rPr>
      <w:rFonts w:ascii="Times New Roman" w:hAnsi="Times New Roman"/>
      <w:lang w:val="ru-RU" w:eastAsia="ru-RU" w:bidi="ar-SA"/>
    </w:rPr>
  </w:style>
  <w:style w:type="paragraph" w:styleId="32">
    <w:name w:val="Body Text Indent 3"/>
    <w:basedOn w:val="a0"/>
    <w:link w:val="33"/>
    <w:rsid w:val="00B04D81"/>
    <w:pPr>
      <w:spacing w:after="120"/>
      <w:ind w:left="283"/>
    </w:pPr>
    <w:rPr>
      <w:rFonts w:ascii="Times New Roman" w:hAnsi="Times New Roman"/>
      <w:sz w:val="16"/>
      <w:szCs w:val="16"/>
      <w:lang w:val="ru-RU" w:eastAsia="ru-RU" w:bidi="ar-SA"/>
    </w:rPr>
  </w:style>
  <w:style w:type="character" w:customStyle="1" w:styleId="33">
    <w:name w:val="Основной текст с отступом 3 Знак"/>
    <w:basedOn w:val="a1"/>
    <w:link w:val="32"/>
    <w:rsid w:val="00B04D81"/>
    <w:rPr>
      <w:sz w:val="16"/>
      <w:szCs w:val="16"/>
    </w:rPr>
  </w:style>
  <w:style w:type="paragraph" w:styleId="aff9">
    <w:name w:val="Plain Text"/>
    <w:basedOn w:val="a0"/>
    <w:link w:val="affa"/>
    <w:rsid w:val="00B04D81"/>
    <w:pPr>
      <w:spacing w:line="340" w:lineRule="exact"/>
      <w:ind w:firstLine="289"/>
      <w:jc w:val="both"/>
    </w:pPr>
    <w:rPr>
      <w:rFonts w:ascii="Times New Roman" w:hAnsi="Times New Roman"/>
      <w:sz w:val="26"/>
      <w:szCs w:val="20"/>
      <w:lang w:val="ru-RU" w:eastAsia="ru-RU" w:bidi="ar-SA"/>
    </w:rPr>
  </w:style>
  <w:style w:type="character" w:customStyle="1" w:styleId="affa">
    <w:name w:val="Текст Знак"/>
    <w:basedOn w:val="a1"/>
    <w:link w:val="aff9"/>
    <w:rsid w:val="00B04D81"/>
    <w:rPr>
      <w:sz w:val="26"/>
    </w:rPr>
  </w:style>
  <w:style w:type="paragraph" w:customStyle="1" w:styleId="ConsNormal">
    <w:name w:val="ConsNormal"/>
    <w:rsid w:val="00B04D81"/>
    <w:pPr>
      <w:widowControl w:val="0"/>
      <w:spacing w:after="200" w:line="276" w:lineRule="auto"/>
      <w:ind w:firstLine="720"/>
    </w:pPr>
    <w:rPr>
      <w:rFonts w:ascii="Arial" w:hAnsi="Arial"/>
      <w:sz w:val="22"/>
      <w:szCs w:val="22"/>
    </w:rPr>
  </w:style>
  <w:style w:type="paragraph" w:customStyle="1" w:styleId="ConsPlusCell">
    <w:name w:val="ConsPlusCell"/>
    <w:rsid w:val="00B04D81"/>
    <w:pPr>
      <w:widowControl w:val="0"/>
      <w:autoSpaceDE w:val="0"/>
      <w:autoSpaceDN w:val="0"/>
      <w:adjustRightInd w:val="0"/>
      <w:spacing w:after="200" w:line="276" w:lineRule="auto"/>
    </w:pPr>
    <w:rPr>
      <w:rFonts w:ascii="Arial" w:hAnsi="Arial" w:cs="Arial"/>
      <w:sz w:val="22"/>
      <w:szCs w:val="22"/>
    </w:rPr>
  </w:style>
  <w:style w:type="character" w:customStyle="1" w:styleId="issues">
    <w:name w:val="issues"/>
    <w:basedOn w:val="a1"/>
    <w:rsid w:val="00B04D81"/>
  </w:style>
  <w:style w:type="character" w:customStyle="1" w:styleId="str">
    <w:name w:val="str"/>
    <w:basedOn w:val="a1"/>
    <w:rsid w:val="00B04D81"/>
  </w:style>
  <w:style w:type="paragraph" w:customStyle="1" w:styleId="affb">
    <w:name w:val=" Знак Знак Знак Знак"/>
    <w:basedOn w:val="a0"/>
    <w:rsid w:val="00B04D81"/>
    <w:pPr>
      <w:widowControl w:val="0"/>
      <w:adjustRightInd w:val="0"/>
      <w:spacing w:after="160" w:line="240" w:lineRule="exact"/>
      <w:jc w:val="right"/>
    </w:pPr>
    <w:rPr>
      <w:rFonts w:ascii="Times New Roman" w:hAnsi="Times New Roman"/>
      <w:sz w:val="20"/>
      <w:szCs w:val="20"/>
      <w:lang w:val="en-GB" w:bidi="ar-SA"/>
    </w:rPr>
  </w:style>
  <w:style w:type="paragraph" w:customStyle="1" w:styleId="consplusnormal1">
    <w:name w:val="consplusnormal"/>
    <w:basedOn w:val="a0"/>
    <w:rsid w:val="00B04D81"/>
    <w:pPr>
      <w:spacing w:before="100" w:beforeAutospacing="1" w:after="100" w:afterAutospacing="1"/>
    </w:pPr>
    <w:rPr>
      <w:rFonts w:ascii="Times New Roman" w:hAnsi="Times New Roman"/>
      <w:lang w:val="ru-RU" w:eastAsia="ru-RU" w:bidi="ar-SA"/>
    </w:rPr>
  </w:style>
  <w:style w:type="paragraph" w:customStyle="1" w:styleId="consplusnonformat0">
    <w:name w:val="consplusnonformat"/>
    <w:basedOn w:val="a0"/>
    <w:rsid w:val="00B04D81"/>
    <w:pPr>
      <w:spacing w:before="100" w:beforeAutospacing="1" w:after="100" w:afterAutospacing="1"/>
    </w:pPr>
    <w:rPr>
      <w:rFonts w:ascii="Times New Roman" w:hAnsi="Times New Roman"/>
      <w:lang w:val="ru-RU" w:eastAsia="ru-RU" w:bidi="ar-SA"/>
    </w:rPr>
  </w:style>
  <w:style w:type="paragraph" w:customStyle="1" w:styleId="S">
    <w:name w:val="S_Обычный жирный"/>
    <w:basedOn w:val="a0"/>
    <w:link w:val="S0"/>
    <w:rsid w:val="00B04D81"/>
    <w:pPr>
      <w:ind w:firstLine="709"/>
      <w:jc w:val="both"/>
    </w:pPr>
    <w:rPr>
      <w:sz w:val="28"/>
      <w:lang w:bidi="ar-SA"/>
    </w:rPr>
  </w:style>
  <w:style w:type="character" w:customStyle="1" w:styleId="S0">
    <w:name w:val="S_Обычный жирный Знак"/>
    <w:link w:val="S"/>
    <w:locked/>
    <w:rsid w:val="00B04D81"/>
    <w:rPr>
      <w:sz w:val="28"/>
      <w:szCs w:val="24"/>
      <w:lang/>
    </w:rPr>
  </w:style>
  <w:style w:type="paragraph" w:customStyle="1" w:styleId="1b">
    <w:name w:val="Знак1"/>
    <w:basedOn w:val="a0"/>
    <w:rsid w:val="007C2B00"/>
    <w:rPr>
      <w:rFonts w:ascii="Verdana" w:hAnsi="Verdana" w:cs="Verdana"/>
      <w:sz w:val="20"/>
      <w:szCs w:val="20"/>
      <w:lang w:bidi="ar-SA"/>
    </w:rPr>
  </w:style>
  <w:style w:type="paragraph" w:customStyle="1" w:styleId="affc">
    <w:name w:val="ЗАГОЛОВОК КОНКРЕТНЫЙ"/>
    <w:basedOn w:val="1"/>
    <w:rsid w:val="002A1C5A"/>
    <w:pPr>
      <w:spacing w:before="0" w:after="0"/>
      <w:jc w:val="center"/>
    </w:pPr>
    <w:rPr>
      <w:rFonts w:ascii="Times New Roman" w:hAnsi="Times New Roman"/>
      <w:bCs w:val="0"/>
      <w:kern w:val="0"/>
      <w:sz w:val="28"/>
      <w:szCs w:val="20"/>
    </w:rPr>
  </w:style>
  <w:style w:type="paragraph" w:customStyle="1" w:styleId="BodyTextIndent">
    <w:name w:val="Body Text Indent"/>
    <w:basedOn w:val="a0"/>
    <w:rsid w:val="002A1C5A"/>
    <w:pPr>
      <w:ind w:firstLine="709"/>
      <w:jc w:val="both"/>
    </w:pPr>
    <w:rPr>
      <w:rFonts w:ascii="Times New Roman" w:hAnsi="Times New Roman"/>
      <w:lang w:bidi="ar-SA"/>
    </w:rPr>
  </w:style>
  <w:style w:type="paragraph" w:customStyle="1" w:styleId="ConsNonformat">
    <w:name w:val="ConsNonformat"/>
    <w:rsid w:val="00402919"/>
    <w:pPr>
      <w:widowControl w:val="0"/>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ConsTitle">
    <w:name w:val="ConsTitle"/>
    <w:rsid w:val="001B041D"/>
    <w:pPr>
      <w:widowControl w:val="0"/>
      <w:suppressAutoHyphens/>
      <w:autoSpaceDE w:val="0"/>
      <w:spacing w:after="200" w:line="276" w:lineRule="auto"/>
      <w:ind w:right="19772"/>
    </w:pPr>
    <w:rPr>
      <w:rFonts w:ascii="Arial" w:eastAsia="Arial" w:hAnsi="Arial" w:cs="Arial"/>
      <w:b/>
      <w:bCs/>
      <w:sz w:val="16"/>
      <w:szCs w:val="16"/>
      <w:lang w:eastAsia="ar-SA"/>
    </w:rPr>
  </w:style>
  <w:style w:type="table" w:customStyle="1" w:styleId="1c">
    <w:name w:val="Сетка таблицы1"/>
    <w:basedOn w:val="a2"/>
    <w:next w:val="afa"/>
    <w:rsid w:val="00B17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Текст выноски Знак1"/>
    <w:basedOn w:val="a1"/>
    <w:link w:val="af"/>
    <w:rsid w:val="00254057"/>
    <w:rPr>
      <w:rFonts w:ascii="Tahoma" w:hAnsi="Tahoma" w:cs="Tahoma"/>
      <w:sz w:val="16"/>
      <w:szCs w:val="16"/>
      <w:lang w:eastAsia="ar-SA"/>
    </w:rPr>
  </w:style>
  <w:style w:type="character" w:customStyle="1" w:styleId="15">
    <w:name w:val="Нижний колонтитул Знак1"/>
    <w:basedOn w:val="a1"/>
    <w:link w:val="ac"/>
    <w:rsid w:val="00254057"/>
    <w:rPr>
      <w:sz w:val="24"/>
      <w:szCs w:val="24"/>
      <w:lang w:eastAsia="ar-SA"/>
    </w:rPr>
  </w:style>
  <w:style w:type="paragraph" w:customStyle="1" w:styleId="MainSt-1">
    <w:name w:val="MainSt-1"/>
    <w:basedOn w:val="a0"/>
    <w:rsid w:val="00EC27D6"/>
    <w:pPr>
      <w:autoSpaceDE w:val="0"/>
      <w:autoSpaceDN w:val="0"/>
      <w:adjustRightInd w:val="0"/>
      <w:spacing w:line="254" w:lineRule="atLeast"/>
      <w:ind w:firstLine="283"/>
      <w:jc w:val="both"/>
    </w:pPr>
    <w:rPr>
      <w:rFonts w:ascii="NewtonC" w:hAnsi="NewtonC"/>
      <w:color w:val="000000"/>
      <w:sz w:val="21"/>
      <w:szCs w:val="21"/>
      <w:lang w:val="ru-RU" w:eastAsia="ru-RU" w:bidi="ar-SA"/>
    </w:rPr>
  </w:style>
  <w:style w:type="paragraph" w:customStyle="1" w:styleId="MainStyl">
    <w:name w:val="MainStyl"/>
    <w:basedOn w:val="a0"/>
    <w:rsid w:val="00EC27D6"/>
    <w:pPr>
      <w:autoSpaceDE w:val="0"/>
      <w:autoSpaceDN w:val="0"/>
      <w:adjustRightInd w:val="0"/>
      <w:spacing w:line="246" w:lineRule="atLeast"/>
      <w:ind w:firstLine="283"/>
      <w:jc w:val="both"/>
    </w:pPr>
    <w:rPr>
      <w:rFonts w:ascii="NewtonC" w:hAnsi="NewtonC"/>
      <w:color w:val="000000"/>
      <w:sz w:val="21"/>
      <w:szCs w:val="21"/>
      <w:lang w:val="ru-RU" w:eastAsia="ru-RU" w:bidi="ar-SA"/>
    </w:rPr>
  </w:style>
  <w:style w:type="paragraph" w:customStyle="1" w:styleId="Centr">
    <w:name w:val="Centr"/>
    <w:basedOn w:val="MainStyl"/>
    <w:next w:val="MainStyl"/>
    <w:rsid w:val="00EC27D6"/>
    <w:pPr>
      <w:ind w:firstLine="0"/>
      <w:jc w:val="center"/>
    </w:pPr>
  </w:style>
  <w:style w:type="character" w:customStyle="1" w:styleId="70">
    <w:name w:val="Заголовок 7 Знак"/>
    <w:basedOn w:val="a1"/>
    <w:link w:val="7"/>
    <w:uiPriority w:val="9"/>
    <w:semiHidden/>
    <w:rsid w:val="00F67BDD"/>
    <w:rPr>
      <w:sz w:val="24"/>
      <w:szCs w:val="24"/>
    </w:rPr>
  </w:style>
  <w:style w:type="character" w:customStyle="1" w:styleId="90">
    <w:name w:val="Заголовок 9 Знак"/>
    <w:basedOn w:val="a1"/>
    <w:link w:val="9"/>
    <w:uiPriority w:val="9"/>
    <w:semiHidden/>
    <w:rsid w:val="00F67BDD"/>
    <w:rPr>
      <w:rFonts w:ascii="Cambria" w:eastAsia="Times New Roman" w:hAnsi="Cambria"/>
    </w:rPr>
  </w:style>
  <w:style w:type="paragraph" w:styleId="af1">
    <w:name w:val="No Spacing"/>
    <w:uiPriority w:val="1"/>
    <w:qFormat/>
    <w:rsid w:val="00F67BDD"/>
    <w:rPr>
      <w:sz w:val="24"/>
      <w:szCs w:val="24"/>
      <w:lang w:val="en-US" w:eastAsia="en-US" w:bidi="en-US"/>
    </w:rPr>
  </w:style>
  <w:style w:type="paragraph" w:styleId="27">
    <w:name w:val="Quote"/>
    <w:basedOn w:val="a0"/>
    <w:next w:val="a0"/>
    <w:link w:val="28"/>
    <w:uiPriority w:val="29"/>
    <w:qFormat/>
    <w:rsid w:val="00F67BDD"/>
    <w:rPr>
      <w:i/>
    </w:rPr>
  </w:style>
  <w:style w:type="character" w:customStyle="1" w:styleId="28">
    <w:name w:val="Цитата 2 Знак"/>
    <w:basedOn w:val="a1"/>
    <w:link w:val="27"/>
    <w:uiPriority w:val="29"/>
    <w:rsid w:val="00F67BDD"/>
    <w:rPr>
      <w:i/>
      <w:sz w:val="24"/>
      <w:szCs w:val="24"/>
    </w:rPr>
  </w:style>
  <w:style w:type="paragraph" w:styleId="affd">
    <w:name w:val="Intense Quote"/>
    <w:basedOn w:val="a0"/>
    <w:next w:val="a0"/>
    <w:link w:val="affe"/>
    <w:uiPriority w:val="30"/>
    <w:qFormat/>
    <w:rsid w:val="00F67BDD"/>
    <w:pPr>
      <w:ind w:left="720" w:right="720"/>
    </w:pPr>
    <w:rPr>
      <w:b/>
      <w:i/>
      <w:szCs w:val="22"/>
    </w:rPr>
  </w:style>
  <w:style w:type="character" w:customStyle="1" w:styleId="affe">
    <w:name w:val="Выделенная цитата Знак"/>
    <w:basedOn w:val="a1"/>
    <w:link w:val="affd"/>
    <w:uiPriority w:val="30"/>
    <w:rsid w:val="00F67BDD"/>
    <w:rPr>
      <w:b/>
      <w:i/>
      <w:sz w:val="24"/>
    </w:rPr>
  </w:style>
  <w:style w:type="character" w:styleId="afff">
    <w:name w:val="Subtle Emphasis"/>
    <w:uiPriority w:val="19"/>
    <w:qFormat/>
    <w:rsid w:val="00F67BDD"/>
    <w:rPr>
      <w:i/>
      <w:color w:val="5A5A5A"/>
    </w:rPr>
  </w:style>
  <w:style w:type="character" w:styleId="afff0">
    <w:name w:val="Intense Emphasis"/>
    <w:basedOn w:val="a1"/>
    <w:uiPriority w:val="21"/>
    <w:qFormat/>
    <w:rsid w:val="00F67BDD"/>
    <w:rPr>
      <w:b/>
      <w:i/>
      <w:sz w:val="24"/>
      <w:szCs w:val="24"/>
      <w:u w:val="single"/>
    </w:rPr>
  </w:style>
  <w:style w:type="character" w:styleId="afff1">
    <w:name w:val="Subtle Reference"/>
    <w:basedOn w:val="a1"/>
    <w:uiPriority w:val="31"/>
    <w:qFormat/>
    <w:rsid w:val="00F67BDD"/>
    <w:rPr>
      <w:sz w:val="24"/>
      <w:szCs w:val="24"/>
      <w:u w:val="single"/>
    </w:rPr>
  </w:style>
  <w:style w:type="character" w:styleId="afff2">
    <w:name w:val="Intense Reference"/>
    <w:basedOn w:val="a1"/>
    <w:uiPriority w:val="32"/>
    <w:qFormat/>
    <w:rsid w:val="00F67BDD"/>
    <w:rPr>
      <w:b/>
      <w:sz w:val="24"/>
      <w:u w:val="single"/>
    </w:rPr>
  </w:style>
  <w:style w:type="character" w:styleId="afff3">
    <w:name w:val="Book Title"/>
    <w:basedOn w:val="a1"/>
    <w:uiPriority w:val="33"/>
    <w:qFormat/>
    <w:rsid w:val="00F67BDD"/>
    <w:rPr>
      <w:rFonts w:ascii="Cambria" w:eastAsia="Times New Roman" w:hAnsi="Cambria"/>
      <w:b/>
      <w:i/>
      <w:sz w:val="24"/>
      <w:szCs w:val="24"/>
    </w:rPr>
  </w:style>
  <w:style w:type="paragraph" w:styleId="afff4">
    <w:name w:val="TOC Heading"/>
    <w:basedOn w:val="1"/>
    <w:next w:val="a0"/>
    <w:uiPriority w:val="39"/>
    <w:semiHidden/>
    <w:unhideWhenUsed/>
    <w:qFormat/>
    <w:rsid w:val="00F67BDD"/>
    <w:pPr>
      <w:outlineLvl w:val="9"/>
    </w:pPr>
  </w:style>
  <w:style w:type="paragraph" w:customStyle="1" w:styleId="29">
    <w:name w:val="Основной текст2"/>
    <w:basedOn w:val="a0"/>
    <w:rsid w:val="00637E49"/>
    <w:pPr>
      <w:widowControl w:val="0"/>
      <w:shd w:val="clear" w:color="auto" w:fill="FFFFFF"/>
      <w:spacing w:after="300" w:line="317" w:lineRule="exact"/>
      <w:jc w:val="both"/>
    </w:pPr>
    <w:rPr>
      <w:rFonts w:ascii="Times New Roman" w:hAnsi="Times New Roman"/>
      <w:sz w:val="27"/>
      <w:szCs w:val="27"/>
      <w:lang w:val="ru-RU" w:eastAsia="ru-RU" w:bidi="ar-SA"/>
    </w:rPr>
  </w:style>
  <w:style w:type="paragraph" w:customStyle="1" w:styleId="meta">
    <w:name w:val="meta"/>
    <w:basedOn w:val="a0"/>
    <w:rsid w:val="00637E49"/>
    <w:pPr>
      <w:spacing w:before="100" w:beforeAutospacing="1" w:after="100" w:afterAutospacing="1"/>
    </w:pPr>
    <w:rPr>
      <w:rFonts w:ascii="Times New Roman" w:hAnsi="Times New Roman"/>
      <w:lang w:val="ru-RU" w:eastAsia="ru-RU" w:bidi="ar-SA"/>
    </w:rPr>
  </w:style>
  <w:style w:type="character" w:customStyle="1" w:styleId="date">
    <w:name w:val="date"/>
    <w:basedOn w:val="a1"/>
    <w:rsid w:val="00637E49"/>
  </w:style>
  <w:style w:type="paragraph" w:customStyle="1" w:styleId="s1">
    <w:name w:val="s_1"/>
    <w:basedOn w:val="a0"/>
    <w:rsid w:val="006030BB"/>
    <w:pPr>
      <w:spacing w:before="100" w:beforeAutospacing="1" w:after="100" w:afterAutospacing="1"/>
    </w:pPr>
    <w:rPr>
      <w:rFonts w:ascii="Times New Roman" w:hAnsi="Times New Roman"/>
      <w:lang w:val="ru-RU" w:eastAsia="ru-RU" w:bidi="ar-SA"/>
    </w:rPr>
  </w:style>
  <w:style w:type="paragraph" w:customStyle="1" w:styleId="2a">
    <w:name w:val="Без интервала2"/>
    <w:rsid w:val="00CC0BC6"/>
    <w:rPr>
      <w:sz w:val="22"/>
      <w:szCs w:val="22"/>
    </w:rPr>
  </w:style>
  <w:style w:type="character" w:customStyle="1" w:styleId="time">
    <w:name w:val="time"/>
    <w:basedOn w:val="a1"/>
    <w:rsid w:val="00614DE7"/>
  </w:style>
</w:styles>
</file>

<file path=word/webSettings.xml><?xml version="1.0" encoding="utf-8"?>
<w:webSettings xmlns:r="http://schemas.openxmlformats.org/officeDocument/2006/relationships" xmlns:w="http://schemas.openxmlformats.org/wordprocessingml/2006/main">
  <w:divs>
    <w:div w:id="14967900">
      <w:bodyDiv w:val="1"/>
      <w:marLeft w:val="0"/>
      <w:marRight w:val="0"/>
      <w:marTop w:val="0"/>
      <w:marBottom w:val="0"/>
      <w:divBdr>
        <w:top w:val="none" w:sz="0" w:space="0" w:color="auto"/>
        <w:left w:val="none" w:sz="0" w:space="0" w:color="auto"/>
        <w:bottom w:val="none" w:sz="0" w:space="0" w:color="auto"/>
        <w:right w:val="none" w:sz="0" w:space="0" w:color="auto"/>
      </w:divBdr>
    </w:div>
    <w:div w:id="68385818">
      <w:bodyDiv w:val="1"/>
      <w:marLeft w:val="0"/>
      <w:marRight w:val="0"/>
      <w:marTop w:val="0"/>
      <w:marBottom w:val="0"/>
      <w:divBdr>
        <w:top w:val="none" w:sz="0" w:space="0" w:color="auto"/>
        <w:left w:val="none" w:sz="0" w:space="0" w:color="auto"/>
        <w:bottom w:val="none" w:sz="0" w:space="0" w:color="auto"/>
        <w:right w:val="none" w:sz="0" w:space="0" w:color="auto"/>
      </w:divBdr>
    </w:div>
    <w:div w:id="69472131">
      <w:bodyDiv w:val="1"/>
      <w:marLeft w:val="0"/>
      <w:marRight w:val="0"/>
      <w:marTop w:val="0"/>
      <w:marBottom w:val="0"/>
      <w:divBdr>
        <w:top w:val="none" w:sz="0" w:space="0" w:color="auto"/>
        <w:left w:val="none" w:sz="0" w:space="0" w:color="auto"/>
        <w:bottom w:val="none" w:sz="0" w:space="0" w:color="auto"/>
        <w:right w:val="none" w:sz="0" w:space="0" w:color="auto"/>
      </w:divBdr>
    </w:div>
    <w:div w:id="105121548">
      <w:bodyDiv w:val="1"/>
      <w:marLeft w:val="0"/>
      <w:marRight w:val="0"/>
      <w:marTop w:val="0"/>
      <w:marBottom w:val="0"/>
      <w:divBdr>
        <w:top w:val="none" w:sz="0" w:space="0" w:color="auto"/>
        <w:left w:val="none" w:sz="0" w:space="0" w:color="auto"/>
        <w:bottom w:val="none" w:sz="0" w:space="0" w:color="auto"/>
        <w:right w:val="none" w:sz="0" w:space="0" w:color="auto"/>
      </w:divBdr>
    </w:div>
    <w:div w:id="221867153">
      <w:bodyDiv w:val="1"/>
      <w:marLeft w:val="0"/>
      <w:marRight w:val="0"/>
      <w:marTop w:val="0"/>
      <w:marBottom w:val="0"/>
      <w:divBdr>
        <w:top w:val="none" w:sz="0" w:space="0" w:color="auto"/>
        <w:left w:val="none" w:sz="0" w:space="0" w:color="auto"/>
        <w:bottom w:val="none" w:sz="0" w:space="0" w:color="auto"/>
        <w:right w:val="none" w:sz="0" w:space="0" w:color="auto"/>
      </w:divBdr>
    </w:div>
    <w:div w:id="279841340">
      <w:bodyDiv w:val="1"/>
      <w:marLeft w:val="0"/>
      <w:marRight w:val="0"/>
      <w:marTop w:val="0"/>
      <w:marBottom w:val="0"/>
      <w:divBdr>
        <w:top w:val="none" w:sz="0" w:space="0" w:color="auto"/>
        <w:left w:val="none" w:sz="0" w:space="0" w:color="auto"/>
        <w:bottom w:val="none" w:sz="0" w:space="0" w:color="auto"/>
        <w:right w:val="none" w:sz="0" w:space="0" w:color="auto"/>
      </w:divBdr>
    </w:div>
    <w:div w:id="354887975">
      <w:bodyDiv w:val="1"/>
      <w:marLeft w:val="0"/>
      <w:marRight w:val="0"/>
      <w:marTop w:val="0"/>
      <w:marBottom w:val="0"/>
      <w:divBdr>
        <w:top w:val="none" w:sz="0" w:space="0" w:color="auto"/>
        <w:left w:val="none" w:sz="0" w:space="0" w:color="auto"/>
        <w:bottom w:val="none" w:sz="0" w:space="0" w:color="auto"/>
        <w:right w:val="none" w:sz="0" w:space="0" w:color="auto"/>
      </w:divBdr>
    </w:div>
    <w:div w:id="393820097">
      <w:bodyDiv w:val="1"/>
      <w:marLeft w:val="0"/>
      <w:marRight w:val="0"/>
      <w:marTop w:val="0"/>
      <w:marBottom w:val="0"/>
      <w:divBdr>
        <w:top w:val="none" w:sz="0" w:space="0" w:color="auto"/>
        <w:left w:val="none" w:sz="0" w:space="0" w:color="auto"/>
        <w:bottom w:val="none" w:sz="0" w:space="0" w:color="auto"/>
        <w:right w:val="none" w:sz="0" w:space="0" w:color="auto"/>
      </w:divBdr>
    </w:div>
    <w:div w:id="531263506">
      <w:bodyDiv w:val="1"/>
      <w:marLeft w:val="0"/>
      <w:marRight w:val="0"/>
      <w:marTop w:val="0"/>
      <w:marBottom w:val="0"/>
      <w:divBdr>
        <w:top w:val="none" w:sz="0" w:space="0" w:color="auto"/>
        <w:left w:val="none" w:sz="0" w:space="0" w:color="auto"/>
        <w:bottom w:val="none" w:sz="0" w:space="0" w:color="auto"/>
        <w:right w:val="none" w:sz="0" w:space="0" w:color="auto"/>
      </w:divBdr>
    </w:div>
    <w:div w:id="531499536">
      <w:bodyDiv w:val="1"/>
      <w:marLeft w:val="0"/>
      <w:marRight w:val="0"/>
      <w:marTop w:val="0"/>
      <w:marBottom w:val="0"/>
      <w:divBdr>
        <w:top w:val="none" w:sz="0" w:space="0" w:color="auto"/>
        <w:left w:val="none" w:sz="0" w:space="0" w:color="auto"/>
        <w:bottom w:val="none" w:sz="0" w:space="0" w:color="auto"/>
        <w:right w:val="none" w:sz="0" w:space="0" w:color="auto"/>
      </w:divBdr>
      <w:divsChild>
        <w:div w:id="1720278567">
          <w:marLeft w:val="0"/>
          <w:marRight w:val="0"/>
          <w:marTop w:val="0"/>
          <w:marBottom w:val="0"/>
          <w:divBdr>
            <w:top w:val="none" w:sz="0" w:space="0" w:color="auto"/>
            <w:left w:val="none" w:sz="0" w:space="0" w:color="auto"/>
            <w:bottom w:val="single" w:sz="6" w:space="6" w:color="000000"/>
            <w:right w:val="none" w:sz="0" w:space="0" w:color="auto"/>
          </w:divBdr>
        </w:div>
      </w:divsChild>
    </w:div>
    <w:div w:id="1223442419">
      <w:bodyDiv w:val="1"/>
      <w:marLeft w:val="0"/>
      <w:marRight w:val="0"/>
      <w:marTop w:val="0"/>
      <w:marBottom w:val="0"/>
      <w:divBdr>
        <w:top w:val="none" w:sz="0" w:space="0" w:color="auto"/>
        <w:left w:val="none" w:sz="0" w:space="0" w:color="auto"/>
        <w:bottom w:val="none" w:sz="0" w:space="0" w:color="auto"/>
        <w:right w:val="none" w:sz="0" w:space="0" w:color="auto"/>
      </w:divBdr>
    </w:div>
    <w:div w:id="1265072948">
      <w:bodyDiv w:val="1"/>
      <w:marLeft w:val="0"/>
      <w:marRight w:val="0"/>
      <w:marTop w:val="0"/>
      <w:marBottom w:val="0"/>
      <w:divBdr>
        <w:top w:val="none" w:sz="0" w:space="0" w:color="auto"/>
        <w:left w:val="none" w:sz="0" w:space="0" w:color="auto"/>
        <w:bottom w:val="none" w:sz="0" w:space="0" w:color="auto"/>
        <w:right w:val="none" w:sz="0" w:space="0" w:color="auto"/>
      </w:divBdr>
    </w:div>
    <w:div w:id="1488211225">
      <w:bodyDiv w:val="1"/>
      <w:marLeft w:val="0"/>
      <w:marRight w:val="0"/>
      <w:marTop w:val="0"/>
      <w:marBottom w:val="0"/>
      <w:divBdr>
        <w:top w:val="none" w:sz="0" w:space="0" w:color="auto"/>
        <w:left w:val="none" w:sz="0" w:space="0" w:color="auto"/>
        <w:bottom w:val="none" w:sz="0" w:space="0" w:color="auto"/>
        <w:right w:val="none" w:sz="0" w:space="0" w:color="auto"/>
      </w:divBdr>
    </w:div>
    <w:div w:id="1752242078">
      <w:bodyDiv w:val="1"/>
      <w:marLeft w:val="0"/>
      <w:marRight w:val="0"/>
      <w:marTop w:val="0"/>
      <w:marBottom w:val="0"/>
      <w:divBdr>
        <w:top w:val="none" w:sz="0" w:space="0" w:color="auto"/>
        <w:left w:val="none" w:sz="0" w:space="0" w:color="auto"/>
        <w:bottom w:val="none" w:sz="0" w:space="0" w:color="auto"/>
        <w:right w:val="none" w:sz="0" w:space="0" w:color="auto"/>
      </w:divBdr>
      <w:divsChild>
        <w:div w:id="244654056">
          <w:marLeft w:val="0"/>
          <w:marRight w:val="0"/>
          <w:marTop w:val="0"/>
          <w:marBottom w:val="300"/>
          <w:divBdr>
            <w:top w:val="none" w:sz="0" w:space="0" w:color="auto"/>
            <w:left w:val="none" w:sz="0" w:space="0" w:color="auto"/>
            <w:bottom w:val="none" w:sz="0" w:space="0" w:color="auto"/>
            <w:right w:val="none" w:sz="0" w:space="0" w:color="auto"/>
          </w:divBdr>
          <w:divsChild>
            <w:div w:id="1989049226">
              <w:marLeft w:val="0"/>
              <w:marRight w:val="0"/>
              <w:marTop w:val="0"/>
              <w:marBottom w:val="0"/>
              <w:divBdr>
                <w:top w:val="none" w:sz="0" w:space="0" w:color="auto"/>
                <w:left w:val="none" w:sz="0" w:space="0" w:color="auto"/>
                <w:bottom w:val="none" w:sz="0" w:space="0" w:color="auto"/>
                <w:right w:val="none" w:sz="0" w:space="0" w:color="auto"/>
              </w:divBdr>
            </w:div>
          </w:divsChild>
        </w:div>
        <w:div w:id="96099073">
          <w:marLeft w:val="0"/>
          <w:marRight w:val="225"/>
          <w:marTop w:val="0"/>
          <w:marBottom w:val="0"/>
          <w:divBdr>
            <w:top w:val="none" w:sz="0" w:space="0" w:color="auto"/>
            <w:left w:val="none" w:sz="0" w:space="0" w:color="auto"/>
            <w:bottom w:val="none" w:sz="0" w:space="0" w:color="auto"/>
            <w:right w:val="none" w:sz="0" w:space="0" w:color="auto"/>
          </w:divBdr>
          <w:divsChild>
            <w:div w:id="1192570179">
              <w:marLeft w:val="0"/>
              <w:marRight w:val="0"/>
              <w:marTop w:val="0"/>
              <w:marBottom w:val="0"/>
              <w:divBdr>
                <w:top w:val="none" w:sz="0" w:space="0" w:color="auto"/>
                <w:left w:val="none" w:sz="0" w:space="0" w:color="auto"/>
                <w:bottom w:val="none" w:sz="0" w:space="0" w:color="auto"/>
                <w:right w:val="none" w:sz="0" w:space="0" w:color="auto"/>
              </w:divBdr>
              <w:divsChild>
                <w:div w:id="610406146">
                  <w:marLeft w:val="0"/>
                  <w:marRight w:val="0"/>
                  <w:marTop w:val="0"/>
                  <w:marBottom w:val="300"/>
                  <w:divBdr>
                    <w:top w:val="none" w:sz="0" w:space="0" w:color="auto"/>
                    <w:left w:val="none" w:sz="0" w:space="0" w:color="auto"/>
                    <w:bottom w:val="none" w:sz="0" w:space="0" w:color="auto"/>
                    <w:right w:val="none" w:sz="0" w:space="0" w:color="auto"/>
                  </w:divBdr>
                </w:div>
                <w:div w:id="1827895181">
                  <w:marLeft w:val="0"/>
                  <w:marRight w:val="0"/>
                  <w:marTop w:val="0"/>
                  <w:marBottom w:val="150"/>
                  <w:divBdr>
                    <w:top w:val="none" w:sz="0" w:space="0" w:color="auto"/>
                    <w:left w:val="none" w:sz="0" w:space="0" w:color="auto"/>
                    <w:bottom w:val="none" w:sz="0" w:space="0" w:color="auto"/>
                    <w:right w:val="none" w:sz="0" w:space="0" w:color="auto"/>
                  </w:divBdr>
                  <w:divsChild>
                    <w:div w:id="741872557">
                      <w:marLeft w:val="0"/>
                      <w:marRight w:val="0"/>
                      <w:marTop w:val="0"/>
                      <w:marBottom w:val="0"/>
                      <w:divBdr>
                        <w:top w:val="none" w:sz="0" w:space="0" w:color="auto"/>
                        <w:left w:val="none" w:sz="0" w:space="0" w:color="auto"/>
                        <w:bottom w:val="none" w:sz="0" w:space="0" w:color="auto"/>
                        <w:right w:val="none" w:sz="0" w:space="0" w:color="auto"/>
                      </w:divBdr>
                      <w:divsChild>
                        <w:div w:id="393699059">
                          <w:marLeft w:val="0"/>
                          <w:marRight w:val="0"/>
                          <w:marTop w:val="0"/>
                          <w:marBottom w:val="0"/>
                          <w:divBdr>
                            <w:top w:val="none" w:sz="0" w:space="0" w:color="auto"/>
                            <w:left w:val="none" w:sz="0" w:space="0" w:color="auto"/>
                            <w:bottom w:val="none" w:sz="0" w:space="0" w:color="auto"/>
                            <w:right w:val="single" w:sz="6" w:space="8" w:color="777777"/>
                          </w:divBdr>
                          <w:divsChild>
                            <w:div w:id="1468088616">
                              <w:marLeft w:val="0"/>
                              <w:marRight w:val="0"/>
                              <w:marTop w:val="0"/>
                              <w:marBottom w:val="150"/>
                              <w:divBdr>
                                <w:top w:val="none" w:sz="0" w:space="0" w:color="auto"/>
                                <w:left w:val="none" w:sz="0" w:space="0" w:color="auto"/>
                                <w:bottom w:val="none" w:sz="0" w:space="0" w:color="auto"/>
                                <w:right w:val="none" w:sz="0" w:space="0" w:color="auto"/>
                              </w:divBdr>
                            </w:div>
                          </w:divsChild>
                        </w:div>
                        <w:div w:id="788277239">
                          <w:marLeft w:val="0"/>
                          <w:marRight w:val="0"/>
                          <w:marTop w:val="0"/>
                          <w:marBottom w:val="0"/>
                          <w:divBdr>
                            <w:top w:val="none" w:sz="0" w:space="0" w:color="auto"/>
                            <w:left w:val="none" w:sz="0" w:space="0" w:color="auto"/>
                            <w:bottom w:val="none" w:sz="0" w:space="0" w:color="auto"/>
                            <w:right w:val="none" w:sz="0" w:space="0" w:color="auto"/>
                          </w:divBdr>
                          <w:divsChild>
                            <w:div w:id="534390562">
                              <w:marLeft w:val="0"/>
                              <w:marRight w:val="0"/>
                              <w:marTop w:val="0"/>
                              <w:marBottom w:val="75"/>
                              <w:divBdr>
                                <w:top w:val="none" w:sz="0" w:space="0" w:color="auto"/>
                                <w:left w:val="none" w:sz="0" w:space="0" w:color="auto"/>
                                <w:bottom w:val="none" w:sz="0" w:space="0" w:color="auto"/>
                                <w:right w:val="none" w:sz="0" w:space="0" w:color="auto"/>
                              </w:divBdr>
                            </w:div>
                            <w:div w:id="145899062">
                              <w:marLeft w:val="0"/>
                              <w:marRight w:val="0"/>
                              <w:marTop w:val="0"/>
                              <w:marBottom w:val="0"/>
                              <w:divBdr>
                                <w:top w:val="none" w:sz="0" w:space="0" w:color="auto"/>
                                <w:left w:val="none" w:sz="0" w:space="0" w:color="auto"/>
                                <w:bottom w:val="none" w:sz="0" w:space="0" w:color="auto"/>
                                <w:right w:val="none" w:sz="0" w:space="0" w:color="auto"/>
                              </w:divBdr>
                            </w:div>
                          </w:divsChild>
                        </w:div>
                        <w:div w:id="579366234">
                          <w:marLeft w:val="0"/>
                          <w:marRight w:val="0"/>
                          <w:marTop w:val="0"/>
                          <w:marBottom w:val="0"/>
                          <w:divBdr>
                            <w:top w:val="none" w:sz="0" w:space="0" w:color="auto"/>
                            <w:left w:val="none" w:sz="0" w:space="0" w:color="auto"/>
                            <w:bottom w:val="none" w:sz="0" w:space="0" w:color="auto"/>
                            <w:right w:val="none" w:sz="0" w:space="0" w:color="auto"/>
                          </w:divBdr>
                          <w:divsChild>
                            <w:div w:id="1388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05697">
                  <w:marLeft w:val="0"/>
                  <w:marRight w:val="0"/>
                  <w:marTop w:val="0"/>
                  <w:marBottom w:val="300"/>
                  <w:divBdr>
                    <w:top w:val="none" w:sz="0" w:space="0" w:color="auto"/>
                    <w:left w:val="none" w:sz="0" w:space="0" w:color="auto"/>
                    <w:bottom w:val="none" w:sz="0" w:space="0" w:color="auto"/>
                    <w:right w:val="none" w:sz="0" w:space="0" w:color="auto"/>
                  </w:divBdr>
                </w:div>
                <w:div w:id="793794451">
                  <w:marLeft w:val="0"/>
                  <w:marRight w:val="300"/>
                  <w:marTop w:val="0"/>
                  <w:marBottom w:val="300"/>
                  <w:divBdr>
                    <w:top w:val="none" w:sz="0" w:space="0" w:color="auto"/>
                    <w:left w:val="none" w:sz="0" w:space="0" w:color="auto"/>
                    <w:bottom w:val="none" w:sz="0" w:space="0" w:color="auto"/>
                    <w:right w:val="none" w:sz="0" w:space="0" w:color="auto"/>
                  </w:divBdr>
                  <w:divsChild>
                    <w:div w:id="1758164074">
                      <w:marLeft w:val="0"/>
                      <w:marRight w:val="0"/>
                      <w:marTop w:val="0"/>
                      <w:marBottom w:val="0"/>
                      <w:divBdr>
                        <w:top w:val="none" w:sz="0" w:space="0" w:color="auto"/>
                        <w:left w:val="none" w:sz="0" w:space="0" w:color="auto"/>
                        <w:bottom w:val="none" w:sz="0" w:space="0" w:color="auto"/>
                        <w:right w:val="none" w:sz="0" w:space="0" w:color="auto"/>
                      </w:divBdr>
                      <w:divsChild>
                        <w:div w:id="8472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40238">
                  <w:marLeft w:val="0"/>
                  <w:marRight w:val="0"/>
                  <w:marTop w:val="0"/>
                  <w:marBottom w:val="300"/>
                  <w:divBdr>
                    <w:top w:val="none" w:sz="0" w:space="0" w:color="auto"/>
                    <w:left w:val="none" w:sz="0" w:space="0" w:color="auto"/>
                    <w:bottom w:val="none" w:sz="0" w:space="0" w:color="auto"/>
                    <w:right w:val="none" w:sz="0" w:space="0" w:color="auto"/>
                  </w:divBdr>
                </w:div>
                <w:div w:id="176819316">
                  <w:marLeft w:val="0"/>
                  <w:marRight w:val="0"/>
                  <w:marTop w:val="0"/>
                  <w:marBottom w:val="300"/>
                  <w:divBdr>
                    <w:top w:val="none" w:sz="0" w:space="0" w:color="auto"/>
                    <w:left w:val="none" w:sz="0" w:space="0" w:color="auto"/>
                    <w:bottom w:val="none" w:sz="0" w:space="0" w:color="auto"/>
                    <w:right w:val="none" w:sz="0" w:space="0" w:color="auto"/>
                  </w:divBdr>
                  <w:divsChild>
                    <w:div w:id="882401060">
                      <w:marLeft w:val="0"/>
                      <w:marRight w:val="0"/>
                      <w:marTop w:val="0"/>
                      <w:marBottom w:val="0"/>
                      <w:divBdr>
                        <w:top w:val="none" w:sz="0" w:space="0" w:color="auto"/>
                        <w:left w:val="none" w:sz="0" w:space="0" w:color="auto"/>
                        <w:bottom w:val="none" w:sz="0" w:space="0" w:color="auto"/>
                        <w:right w:val="none" w:sz="0" w:space="0" w:color="auto"/>
                      </w:divBdr>
                      <w:divsChild>
                        <w:div w:id="14087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280519">
      <w:bodyDiv w:val="1"/>
      <w:marLeft w:val="0"/>
      <w:marRight w:val="0"/>
      <w:marTop w:val="0"/>
      <w:marBottom w:val="0"/>
      <w:divBdr>
        <w:top w:val="none" w:sz="0" w:space="0" w:color="auto"/>
        <w:left w:val="none" w:sz="0" w:space="0" w:color="auto"/>
        <w:bottom w:val="none" w:sz="0" w:space="0" w:color="auto"/>
        <w:right w:val="none" w:sz="0" w:space="0" w:color="auto"/>
      </w:divBdr>
    </w:div>
    <w:div w:id="1955165624">
      <w:bodyDiv w:val="1"/>
      <w:marLeft w:val="0"/>
      <w:marRight w:val="0"/>
      <w:marTop w:val="0"/>
      <w:marBottom w:val="0"/>
      <w:divBdr>
        <w:top w:val="none" w:sz="0" w:space="0" w:color="auto"/>
        <w:left w:val="none" w:sz="0" w:space="0" w:color="auto"/>
        <w:bottom w:val="none" w:sz="0" w:space="0" w:color="auto"/>
        <w:right w:val="none" w:sz="0" w:space="0" w:color="auto"/>
      </w:divBdr>
    </w:div>
    <w:div w:id="20864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consultantplus://offline/ref=23F5F3F3D63F67D14629691C92C39B67738E68CA54252E1332E499561561EDDF04F4429D4F54346EI9R8F" TargetMode="External"/><Relationship Id="rId26" Type="http://schemas.openxmlformats.org/officeDocument/2006/relationships/hyperlink" Target="consultantplus://offline/ref=036667E31E5E27D1BFEB1794C70449EB6D69E7B85AA233B930FD9575223764F289BDACE7576AE59FA7h5F" TargetMode="External"/><Relationship Id="rId39" Type="http://schemas.openxmlformats.org/officeDocument/2006/relationships/hyperlink" Target="consultantplus://offline/ref=036667E31E5E27D1BFEB1794C70449EB6D69E7B85AA233B930FD9575223764F289BDACE7576AE496A7hBF" TargetMode="External"/><Relationship Id="rId21" Type="http://schemas.openxmlformats.org/officeDocument/2006/relationships/hyperlink" Target="consultantplus://offline/ref=23F5F3F3D63F67D14629691C92C39B67738E68CA54252E1332E499561561EDDF04F4429D4F54346EI9RDF" TargetMode="External"/><Relationship Id="rId34" Type="http://schemas.openxmlformats.org/officeDocument/2006/relationships/hyperlink" Target="consultantplus://offline/ref=036667E31E5E27D1BFEB1794C70449EB6D69E7B85AA233B930FD9575223764F289BDACE7576AE59FA7h1F" TargetMode="External"/><Relationship Id="rId42" Type="http://schemas.openxmlformats.org/officeDocument/2006/relationships/hyperlink" Target="consultantplus://offline/ref=036667E31E5E27D1BFEB1794C70449EB6D69E7B85AA233B930FD9575223764F289BDACE7576AE496A7h5F" TargetMode="External"/><Relationship Id="rId47" Type="http://schemas.openxmlformats.org/officeDocument/2006/relationships/hyperlink" Target="consultantplus://offline/ref=D0BCE705943F147E86F22049C0E2395EB5ECCBF6F0906D70B328B05B9E70C3A0F011C657C16C184As2v1I"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selskaya-nov.info/media/cache/98/99/d1/22/01/be/9899d12201be54ffacf697d242c2b0a2.jpg" TargetMode="External"/><Relationship Id="rId17" Type="http://schemas.openxmlformats.org/officeDocument/2006/relationships/hyperlink" Target="consultantplus://offline/ref=23F5F3F3D63F67D14629691C92C39B67738E68CA54252E1332E499561561EDDF04F4429D4F54346FI9R7F" TargetMode="External"/><Relationship Id="rId25" Type="http://schemas.openxmlformats.org/officeDocument/2006/relationships/hyperlink" Target="consultantplus://offline/ref=036667E31E5E27D1BFEB1794C70449EB6D69E7B85AA233B930FD9575223764F289BDACE7576AE59EA7h0F" TargetMode="External"/><Relationship Id="rId33" Type="http://schemas.openxmlformats.org/officeDocument/2006/relationships/hyperlink" Target="consultantplus://offline/ref=036667E31E5E27D1BFEB1794C70449EB6D69E7B85AA233B930FD9575223764F289BDACE7576AE59FA7h7F" TargetMode="External"/><Relationship Id="rId38" Type="http://schemas.openxmlformats.org/officeDocument/2006/relationships/hyperlink" Target="consultantplus://offline/ref=036667E31E5E27D1BFEB1794C70449EB6D69E7B85AA233B930FD9575223764F289BDACE7576AE59FA7h6F" TargetMode="External"/><Relationship Id="rId46" Type="http://schemas.openxmlformats.org/officeDocument/2006/relationships/hyperlink" Target="consultantplus://offline/ref=036667E31E5E27D1BFEB1794C70449EB6D69E7B85AA233B930FD9575223764F289BDACE7576AE59FA7h5F" TargetMode="External"/><Relationship Id="rId2" Type="http://schemas.openxmlformats.org/officeDocument/2006/relationships/styles" Target="styles.xml"/><Relationship Id="rId16" Type="http://schemas.openxmlformats.org/officeDocument/2006/relationships/hyperlink" Target="consultantplus://offline/ref=23F5F3F3D63F67D14629691C92C39B67738E68CA54252E1332E499561561EDDF04F4429D4F54346FI9RBF" TargetMode="External"/><Relationship Id="rId20" Type="http://schemas.openxmlformats.org/officeDocument/2006/relationships/hyperlink" Target="consultantplus://offline/ref=23F5F3F3D63F67D14629691C92C39B67738E68CA54252E1332E499561561EDDF04F4429D4F54346FI9R6F" TargetMode="External"/><Relationship Id="rId29" Type="http://schemas.openxmlformats.org/officeDocument/2006/relationships/hyperlink" Target="consultantplus://offline/ref=036667E31E5E27D1BFEB1794C70449EB6D69E7B85AA233B930FD9575223764F289BDACE7576AE59FA7h4F" TargetMode="External"/><Relationship Id="rId41" Type="http://schemas.openxmlformats.org/officeDocument/2006/relationships/hyperlink" Target="consultantplus://offline/ref=036667E31E5E27D1BFEB1794C70449EB6D69E7B85AA233B930FD9575223764F289BDACE7576AE59FA7h0F"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skaya-nov.info/article/58718/" TargetMode="External"/><Relationship Id="rId24" Type="http://schemas.openxmlformats.org/officeDocument/2006/relationships/hyperlink" Target="consultantplus://offline/ref=23F5F3F3D63F67D14629691C92C39B67738E68CA54252E1332E499561561EDDF04F4429D4F54346EI9RCF" TargetMode="External"/><Relationship Id="rId32" Type="http://schemas.openxmlformats.org/officeDocument/2006/relationships/hyperlink" Target="consultantplus://offline/ref=036667E31E5E27D1BFEB1794C70449EB6D69E7B85AA233B930FD9575223764F289BDACE7576AE59FA7h2F" TargetMode="External"/><Relationship Id="rId37" Type="http://schemas.openxmlformats.org/officeDocument/2006/relationships/hyperlink" Target="consultantplus://offline/ref=036667E31E5E27D1BFEB1794C70449EB6D69E7B85AA233B930FD9575223764F289BDACE7576AE59EA7hAF" TargetMode="External"/><Relationship Id="rId40" Type="http://schemas.openxmlformats.org/officeDocument/2006/relationships/hyperlink" Target="consultantplus://offline/ref=036667E31E5E27D1BFEB1794C70449EB6D69E7B85AA233B930FD9575223764F289BDACE7576AE496A7hAF" TargetMode="External"/><Relationship Id="rId45" Type="http://schemas.openxmlformats.org/officeDocument/2006/relationships/hyperlink" Target="consultantplus://offline/ref=036667E31E5E27D1BFEB1794C70449EB6D69E7B85AA233B930FD9575223764F289BDACE7576AE59EA7h0F"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dmdubrovskiy.ru" TargetMode="External"/><Relationship Id="rId23" Type="http://schemas.openxmlformats.org/officeDocument/2006/relationships/hyperlink" Target="consultantplus://offline/ref=23F5F3F3D63F67D14629691C92C39B67738E68CA54252E1332E499561561EDDF04F4429D4F543567I9R8F" TargetMode="External"/><Relationship Id="rId28" Type="http://schemas.openxmlformats.org/officeDocument/2006/relationships/hyperlink" Target="consultantplus://offline/ref=036667E31E5E27D1BFEB1794C70449EB6D69E7B85AA233B930FD9575223764F289BDACE7576AE59EA7hBF" TargetMode="External"/><Relationship Id="rId36" Type="http://schemas.openxmlformats.org/officeDocument/2006/relationships/hyperlink" Target="consultantplus://offline/ref=036667E31E5E27D1BFEB1794C70449EB6D69E7B85AA233B930FD9575223764F289BDACE7576AE496A7h4F" TargetMode="External"/><Relationship Id="rId49" Type="http://schemas.openxmlformats.org/officeDocument/2006/relationships/hyperlink" Target="consultantplus://offline/ref=D0BCE705943F147E86F22049C0E2395EB6E5CDF3F3936D70B328B05B9E70C3A0F011C657C16C1843s2v4I" TargetMode="External"/><Relationship Id="rId57"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consultantplus://offline/ref=23F5F3F3D63F67D14629691C92C39B67738E68CA54252E1332E499561561EDDF04F4429D4F543567I9RCF" TargetMode="External"/><Relationship Id="rId31" Type="http://schemas.openxmlformats.org/officeDocument/2006/relationships/hyperlink" Target="consultantplus://offline/ref=036667E31E5E27D1BFEB1794C70449EB6D69E7B85AA233B930FD9575223764F289BDACE7576AE59FA7h3F" TargetMode="External"/><Relationship Id="rId44" Type="http://schemas.openxmlformats.org/officeDocument/2006/relationships/hyperlink" Target="consultantplus://offline/ref=036667E31E5E27D1BFEB1794C70449EB6D69E7B85AA233B930FD9575223764F289BDACE7576AE496A7h7F"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admdubrovskiy.ru/Files/14047_Razdel/1_i.jpg" TargetMode="External"/><Relationship Id="rId14" Type="http://schemas.openxmlformats.org/officeDocument/2006/relationships/image" Target="media/image6.jpeg"/><Relationship Id="rId22" Type="http://schemas.openxmlformats.org/officeDocument/2006/relationships/hyperlink" Target="consultantplus://offline/ref=23F5F3F3D63F67D14629691C92C39B67738E68CA54252E1332E499561561EDDF04F4429D4F543567I9RAF" TargetMode="External"/><Relationship Id="rId27" Type="http://schemas.openxmlformats.org/officeDocument/2006/relationships/hyperlink" Target="consultantplus://offline/ref=036667E31E5E27D1BFEB1794C70449EB6D69E7B85AA233B930FD9575223764F289BDACE7576AE59EA7h7F" TargetMode="External"/><Relationship Id="rId30" Type="http://schemas.openxmlformats.org/officeDocument/2006/relationships/hyperlink" Target="consultantplus://offline/ref=036667E31E5E27D1BFEB1794C70449EB6D69E7B85AA233B930FD9575223764F289BDACE7576AE496A7h0F" TargetMode="External"/><Relationship Id="rId35" Type="http://schemas.openxmlformats.org/officeDocument/2006/relationships/hyperlink" Target="consultantplus://offline/ref=036667E31E5E27D1BFEB1794C70449EB6D69E7B85AA233B930FD9575223764F289BDACE7576AE496A7h6F" TargetMode="External"/><Relationship Id="rId43" Type="http://schemas.openxmlformats.org/officeDocument/2006/relationships/hyperlink" Target="consultantplus://offline/ref=95591E4B58243B629154A6A30395246B30F88F1E8FBF6639735D8A388CF6A77446E66EF7994D2FCC3ACA4A62EDY7I" TargetMode="External"/><Relationship Id="rId48" Type="http://schemas.openxmlformats.org/officeDocument/2006/relationships/hyperlink" Target="consultantplus://offline/ref=D0BCE705943F147E86F22049C0E2395EB5ECCBF6F0906D70B328B05B9E70C3A0F011C657C16C184Bs2v4I" TargetMode="External"/><Relationship Id="rId56"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header" Target="header2.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1</Pages>
  <Words>7990</Words>
  <Characters>45547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Дубровинский Сельский Совет</Company>
  <LinksUpToDate>false</LinksUpToDate>
  <CharactersWithSpaces>53431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zakupki</cp:lastModifiedBy>
  <cp:revision>3</cp:revision>
  <cp:lastPrinted>2017-09-01T06:01:00Z</cp:lastPrinted>
  <dcterms:created xsi:type="dcterms:W3CDTF">2016-04-18T08:42:00Z</dcterms:created>
  <dcterms:modified xsi:type="dcterms:W3CDTF">2017-09-01T07:32:00Z</dcterms:modified>
</cp:coreProperties>
</file>