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08" w:rsidRPr="00760BD3" w:rsidRDefault="00543608" w:rsidP="00760BD3">
      <w:pPr>
        <w:pStyle w:val="af4"/>
        <w:jc w:val="center"/>
      </w:pPr>
      <w:bookmarkStart w:id="0" w:name="_GoBack"/>
      <w:proofErr w:type="gramStart"/>
      <w:r w:rsidRPr="00760BD3">
        <w:t>П</w:t>
      </w:r>
      <w:proofErr w:type="gramEnd"/>
      <w:r w:rsidRPr="00760BD3">
        <w:t xml:space="preserve"> Р О Т О К О Л</w:t>
      </w:r>
    </w:p>
    <w:p w:rsidR="00543608" w:rsidRPr="00760BD3" w:rsidRDefault="00543608" w:rsidP="00760BD3">
      <w:pPr>
        <w:pStyle w:val="af4"/>
        <w:jc w:val="center"/>
      </w:pPr>
      <w:r w:rsidRPr="00760BD3">
        <w:t>публичных слушаний по обсуждению проекта  бюджета Дубровинского сельсовета Мошковского рай</w:t>
      </w:r>
      <w:r w:rsidR="007F0AE7" w:rsidRPr="00760BD3">
        <w:t>она Новосибирской области на 2020 год и плановый период 2021</w:t>
      </w:r>
      <w:r w:rsidRPr="00760BD3">
        <w:t xml:space="preserve"> и  </w:t>
      </w:r>
      <w:r w:rsidR="007F0AE7" w:rsidRPr="00760BD3">
        <w:t>2022</w:t>
      </w:r>
      <w:r w:rsidRPr="00760BD3">
        <w:t xml:space="preserve"> годов.</w:t>
      </w: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</w:pPr>
      <w:r w:rsidRPr="00760BD3">
        <w:t>Публичные слушания назначены  решением Совета депутатов Дубровинского сельсовета Мошковского района Новосибирской области</w:t>
      </w:r>
      <w:r w:rsidR="007F0AE7" w:rsidRPr="00760BD3">
        <w:t xml:space="preserve"> пятого созыва от «22 » ноября  2019  года № 251</w:t>
      </w:r>
    </w:p>
    <w:p w:rsidR="00543608" w:rsidRPr="00760BD3" w:rsidRDefault="00543608" w:rsidP="00760BD3">
      <w:pPr>
        <w:pStyle w:val="af4"/>
      </w:pPr>
      <w:r w:rsidRPr="00760BD3">
        <w:t>Дата проведения публич</w:t>
      </w:r>
      <w:r w:rsidR="007F0AE7" w:rsidRPr="00760BD3">
        <w:t>ных слушаний: «10»  декабря 2019</w:t>
      </w:r>
      <w:r w:rsidRPr="00760BD3">
        <w:t xml:space="preserve"> года.</w:t>
      </w:r>
    </w:p>
    <w:p w:rsidR="00543608" w:rsidRPr="00760BD3" w:rsidRDefault="00543608" w:rsidP="00760BD3">
      <w:pPr>
        <w:pStyle w:val="af4"/>
      </w:pPr>
      <w:r w:rsidRPr="00760BD3">
        <w:t>Время проведения: с 14-00 часов.</w:t>
      </w:r>
    </w:p>
    <w:p w:rsidR="00543608" w:rsidRPr="00760BD3" w:rsidRDefault="00543608" w:rsidP="00760BD3">
      <w:pPr>
        <w:pStyle w:val="af4"/>
      </w:pPr>
      <w:r w:rsidRPr="00760BD3">
        <w:t>Место проведения: Новосибирская область, Мошковский район, с.</w:t>
      </w:r>
      <w:r w:rsidR="00760BD3" w:rsidRPr="00760BD3">
        <w:t xml:space="preserve"> </w:t>
      </w:r>
      <w:r w:rsidRPr="00760BD3">
        <w:t>Дубровино,</w:t>
      </w:r>
      <w:r w:rsidR="00760BD3" w:rsidRPr="00760BD3">
        <w:t xml:space="preserve"> </w:t>
      </w:r>
      <w:r w:rsidRPr="00760BD3">
        <w:t>ул.</w:t>
      </w:r>
      <w:r w:rsidR="00760BD3" w:rsidRPr="00760BD3">
        <w:t xml:space="preserve"> </w:t>
      </w:r>
      <w:r w:rsidRPr="00760BD3">
        <w:t>Советская 25</w:t>
      </w: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</w:pPr>
      <w:r w:rsidRPr="00760BD3">
        <w:t xml:space="preserve">Председатель публичных слушаний  Барц Ирина </w:t>
      </w:r>
      <w:proofErr w:type="spellStart"/>
      <w:r w:rsidRPr="00760BD3">
        <w:t>Эльмаровна</w:t>
      </w:r>
      <w:proofErr w:type="spellEnd"/>
    </w:p>
    <w:p w:rsidR="00543608" w:rsidRPr="00760BD3" w:rsidRDefault="00543608" w:rsidP="00760BD3">
      <w:pPr>
        <w:pStyle w:val="af4"/>
      </w:pPr>
      <w:r w:rsidRPr="00760BD3">
        <w:t>Секретарь публичных слушаний Креймер Валентина Леонидовна</w:t>
      </w:r>
    </w:p>
    <w:p w:rsidR="00543608" w:rsidRPr="00760BD3" w:rsidRDefault="00543608" w:rsidP="00760BD3">
      <w:pPr>
        <w:pStyle w:val="af4"/>
      </w:pPr>
      <w:r w:rsidRPr="00760BD3">
        <w:t>Присутствовали: жители Дубровин</w:t>
      </w:r>
      <w:r w:rsidR="007F0AE7" w:rsidRPr="00760BD3">
        <w:t>ского сельсовета в количестве 18</w:t>
      </w:r>
      <w:r w:rsidRPr="00760BD3">
        <w:t xml:space="preserve"> человек.</w:t>
      </w: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  <w:jc w:val="center"/>
      </w:pPr>
      <w:proofErr w:type="gramStart"/>
      <w:r w:rsidRPr="00760BD3">
        <w:t>П</w:t>
      </w:r>
      <w:proofErr w:type="gramEnd"/>
      <w:r w:rsidRPr="00760BD3">
        <w:t xml:space="preserve"> О В Е С Т К А  Д Н Я:</w:t>
      </w:r>
    </w:p>
    <w:p w:rsidR="00543608" w:rsidRPr="00760BD3" w:rsidRDefault="00543608" w:rsidP="00760BD3">
      <w:pPr>
        <w:pStyle w:val="af4"/>
      </w:pPr>
      <w:r w:rsidRPr="00760BD3">
        <w:t>1. О проекте бюджета Дубровинского сельсовета Мошковского рай</w:t>
      </w:r>
      <w:r w:rsidR="007F0AE7" w:rsidRPr="00760BD3">
        <w:t>она Новосибирской области на 2020 год и плановый период 2021</w:t>
      </w:r>
      <w:r w:rsidRPr="00760BD3">
        <w:t xml:space="preserve"> и</w:t>
      </w:r>
      <w:r w:rsidR="007F0AE7" w:rsidRPr="00760BD3">
        <w:t xml:space="preserve">  2022</w:t>
      </w:r>
      <w:r w:rsidRPr="00760BD3">
        <w:t>годов.</w:t>
      </w:r>
    </w:p>
    <w:p w:rsidR="00543608" w:rsidRPr="00760BD3" w:rsidRDefault="00543608" w:rsidP="00760BD3">
      <w:pPr>
        <w:pStyle w:val="af4"/>
      </w:pPr>
      <w:r w:rsidRPr="00760BD3">
        <w:t>доклад</w:t>
      </w:r>
      <w:r w:rsidR="007F0AE7" w:rsidRPr="00760BD3">
        <w:t xml:space="preserve">ывала: </w:t>
      </w:r>
      <w:proofErr w:type="spellStart"/>
      <w:r w:rsidR="007F0AE7" w:rsidRPr="00760BD3">
        <w:t>Габбасова</w:t>
      </w:r>
      <w:proofErr w:type="spellEnd"/>
      <w:r w:rsidR="007F0AE7" w:rsidRPr="00760BD3">
        <w:t xml:space="preserve"> Анна </w:t>
      </w:r>
      <w:proofErr w:type="spellStart"/>
      <w:r w:rsidR="007F0AE7" w:rsidRPr="00760BD3">
        <w:t>Фаридовна</w:t>
      </w:r>
      <w:proofErr w:type="spellEnd"/>
      <w:r w:rsidR="007F0AE7" w:rsidRPr="00760BD3">
        <w:t xml:space="preserve"> бухгалтер 1й категории</w:t>
      </w:r>
      <w:r w:rsidRPr="00760BD3">
        <w:t xml:space="preserve">  Дубровинского сельсовета Мошковского района Новосибирской области</w:t>
      </w:r>
    </w:p>
    <w:p w:rsidR="00543608" w:rsidRPr="00760BD3" w:rsidRDefault="00543608" w:rsidP="00760BD3">
      <w:pPr>
        <w:pStyle w:val="af4"/>
      </w:pPr>
      <w:r w:rsidRPr="00760BD3">
        <w:t>вопросы, выступления: нет</w:t>
      </w:r>
    </w:p>
    <w:p w:rsidR="00543608" w:rsidRPr="00760BD3" w:rsidRDefault="00543608" w:rsidP="00760BD3">
      <w:pPr>
        <w:pStyle w:val="af4"/>
        <w:rPr>
          <w:bCs/>
        </w:rPr>
      </w:pPr>
      <w:r w:rsidRPr="00760BD3">
        <w:t xml:space="preserve">3. </w:t>
      </w:r>
      <w:r w:rsidRPr="00760BD3">
        <w:rPr>
          <w:bCs/>
        </w:rPr>
        <w:t>Подведение итогов публичных слушаний.</w:t>
      </w:r>
    </w:p>
    <w:p w:rsidR="00B660A2" w:rsidRPr="00760BD3" w:rsidRDefault="00543608" w:rsidP="00760BD3">
      <w:pPr>
        <w:pStyle w:val="af4"/>
      </w:pPr>
      <w:r w:rsidRPr="00760BD3">
        <w:t xml:space="preserve">Заслушав и обсудив доклад:  </w:t>
      </w:r>
      <w:proofErr w:type="spellStart"/>
      <w:r w:rsidR="007F0AE7" w:rsidRPr="00760BD3">
        <w:t>Габбасова</w:t>
      </w:r>
      <w:proofErr w:type="spellEnd"/>
      <w:r w:rsidR="007F0AE7" w:rsidRPr="00760BD3">
        <w:t xml:space="preserve"> Анна </w:t>
      </w:r>
      <w:proofErr w:type="spellStart"/>
      <w:r w:rsidR="007F0AE7" w:rsidRPr="00760BD3">
        <w:t>Фаридовна</w:t>
      </w:r>
      <w:proofErr w:type="spellEnd"/>
      <w:r w:rsidR="007F0AE7" w:rsidRPr="00760BD3">
        <w:t xml:space="preserve"> бухгалтер 1й категории  </w:t>
      </w:r>
      <w:r w:rsidRPr="00760BD3">
        <w:t xml:space="preserve">Дубровинского сельсовета Мошковского района Новосибирской области, участники публичных </w:t>
      </w:r>
      <w:r w:rsidR="00B660A2" w:rsidRPr="00760BD3">
        <w:t>слушаний отмечают следующее:</w:t>
      </w:r>
    </w:p>
    <w:p w:rsidR="00B660A2" w:rsidRPr="00760BD3" w:rsidRDefault="00B660A2" w:rsidP="00760BD3">
      <w:pPr>
        <w:pStyle w:val="af4"/>
      </w:pPr>
      <w:r w:rsidRPr="00760BD3">
        <w:t>При формировании бюджета Дубровинского сельсовета Мошковского района Новосибирской области на 20</w:t>
      </w:r>
      <w:r w:rsidR="007F0AE7" w:rsidRPr="00760BD3">
        <w:t>20</w:t>
      </w:r>
      <w:r w:rsidRPr="00760BD3">
        <w:t xml:space="preserve"> год  </w:t>
      </w:r>
      <w:r w:rsidR="007F0AE7" w:rsidRPr="00760BD3">
        <w:t>и плановый период 2021 и 2022</w:t>
      </w:r>
      <w:r w:rsidRPr="00760BD3">
        <w:t xml:space="preserve"> годов были приняты за основу расчетные данные основных показателей предварительного прогноза социально-экономического развития Дубровинского сельсовета Мошковского района Новосибирской области</w:t>
      </w:r>
      <w:proofErr w:type="gramStart"/>
      <w:r w:rsidRPr="00760BD3">
        <w:t xml:space="preserve"> ,</w:t>
      </w:r>
      <w:proofErr w:type="gramEnd"/>
      <w:r w:rsidRPr="00760BD3">
        <w:t xml:space="preserve"> основные положения Бюджетного кодекса Российской Федерации,  вступившие в действие с 1 января 2009 года, Налогового кодекса РФ.</w:t>
      </w:r>
    </w:p>
    <w:p w:rsidR="00B660A2" w:rsidRPr="00760BD3" w:rsidRDefault="00B660A2" w:rsidP="00760BD3">
      <w:pPr>
        <w:pStyle w:val="af4"/>
      </w:pPr>
      <w:proofErr w:type="gramStart"/>
      <w:r w:rsidRPr="00760BD3">
        <w:t>Бюджет Дубровинского сельсовета Мошковского района Новосибирской области сформирован в соответствии с классификацией с учетом изменений, а также с принимаемыми муниципальными правовыми актами представительного органа муниципального образования с учетом положений Бюджетного послания Президента Российской Федерации o бюджетной политике, основных направлений бюджетной и налоговой политики Дубровинского сельс</w:t>
      </w:r>
      <w:r w:rsidR="007F0AE7" w:rsidRPr="00760BD3">
        <w:t>овета Мошковского района на 2020 год и плановый период 2021 и 2022</w:t>
      </w:r>
      <w:r w:rsidRPr="00760BD3">
        <w:t xml:space="preserve"> годов.</w:t>
      </w:r>
      <w:proofErr w:type="gramEnd"/>
    </w:p>
    <w:p w:rsidR="00760BD3" w:rsidRDefault="00760BD3" w:rsidP="00760BD3">
      <w:pPr>
        <w:pStyle w:val="af4"/>
      </w:pPr>
    </w:p>
    <w:p w:rsidR="00B660A2" w:rsidRPr="00760BD3" w:rsidRDefault="00B660A2" w:rsidP="00760BD3">
      <w:pPr>
        <w:pStyle w:val="af4"/>
        <w:rPr>
          <w:rStyle w:val="FontStyle56"/>
          <w:sz w:val="28"/>
          <w:szCs w:val="28"/>
        </w:rPr>
      </w:pPr>
      <w:proofErr w:type="gramStart"/>
      <w:r w:rsidRPr="00760BD3">
        <w:t>Правовое регулирование вопросов, положенных в основу</w:t>
      </w:r>
      <w:r w:rsidR="00760BD3">
        <w:t xml:space="preserve"> </w:t>
      </w:r>
      <w:r w:rsidRPr="00760BD3">
        <w:t xml:space="preserve">формирования  решения Совета депутатов Дубровинского сельсовета Мошковского района Новосибирской области «O бюджете Дубровинского сельсовета Мошковского </w:t>
      </w:r>
      <w:r w:rsidRPr="00760BD3">
        <w:lastRenderedPageBreak/>
        <w:t>района Новосибирской области</w:t>
      </w:r>
      <w:r w:rsidR="00760BD3">
        <w:t xml:space="preserve"> </w:t>
      </w:r>
      <w:r w:rsidR="007F0AE7" w:rsidRPr="00760BD3">
        <w:t>на 2020</w:t>
      </w:r>
      <w:r w:rsidRPr="00760BD3">
        <w:t xml:space="preserve"> год и на плановый период 20</w:t>
      </w:r>
      <w:r w:rsidR="007F0AE7" w:rsidRPr="00760BD3">
        <w:t>21 и 2022</w:t>
      </w:r>
      <w:r w:rsidRPr="00760BD3">
        <w:t xml:space="preserve"> годов»</w:t>
      </w:r>
      <w:r w:rsidR="00760BD3">
        <w:t xml:space="preserve"> </w:t>
      </w:r>
      <w:r w:rsidRPr="00760BD3">
        <w:t>Решение Совета депутатов Дубровинского сельсовета Мошковского района Новосибирской области «O бюджете Дубровинского сельсовета  Мошковского райо</w:t>
      </w:r>
      <w:r w:rsidR="007F0AE7" w:rsidRPr="00760BD3">
        <w:t>на Новосибирской области на 2020 год и плановый период 2021 и</w:t>
      </w:r>
      <w:proofErr w:type="gramEnd"/>
      <w:r w:rsidR="007F0AE7" w:rsidRPr="00760BD3">
        <w:t xml:space="preserve"> 2022</w:t>
      </w:r>
      <w:r w:rsidRPr="00760BD3">
        <w:t xml:space="preserve"> годов» </w:t>
      </w:r>
      <w:proofErr w:type="gramStart"/>
      <w:r w:rsidRPr="00760BD3">
        <w:t>подготовлен</w:t>
      </w:r>
      <w:proofErr w:type="gramEnd"/>
      <w:r w:rsidRPr="00760BD3">
        <w:t xml:space="preserve"> в соответствии с требованиями, установленными Бюджетным Кодексом Российской Федерации и </w:t>
      </w:r>
      <w:r w:rsidRPr="00760BD3">
        <w:rPr>
          <w:rStyle w:val="FontStyle56"/>
          <w:sz w:val="28"/>
          <w:szCs w:val="28"/>
        </w:rPr>
        <w:t xml:space="preserve">Решением Совета депутатов Дубровинского сельсовета Мошковского района  Новосибирской области «Об утверждении Положения о бюджетном процессе в Дубровинском сельсовете Мошковского </w:t>
      </w:r>
      <w:r w:rsidRPr="00760BD3">
        <w:t>района Новосибирской области</w:t>
      </w:r>
      <w:r w:rsidRPr="00760BD3">
        <w:rPr>
          <w:rStyle w:val="FontStyle56"/>
          <w:sz w:val="28"/>
          <w:szCs w:val="28"/>
        </w:rPr>
        <w:t>» от 03.10.2014 года № 222 с изменениями.</w:t>
      </w:r>
    </w:p>
    <w:p w:rsidR="00B660A2" w:rsidRPr="00760BD3" w:rsidRDefault="00B660A2" w:rsidP="00760BD3">
      <w:pPr>
        <w:pStyle w:val="af4"/>
      </w:pPr>
      <w:r w:rsidRPr="00760BD3">
        <w:t xml:space="preserve">Формирование </w:t>
      </w:r>
      <w:r w:rsidR="007F0AE7" w:rsidRPr="00760BD3">
        <w:t xml:space="preserve"> бюджета на 2020-2022</w:t>
      </w:r>
      <w:r w:rsidRPr="00760BD3">
        <w:t xml:space="preserve"> годы осуществлялось в порядке, утвержденном постановлением администрации Дубровинского сельсовета Мошковского района Новосибирской области № 175 от 26.12.2011  «Об утверждении Порядка и сроков составления проекта бюджета Дубровинского сельсовета Мошковского района Новосибирской области» с изменениями.</w:t>
      </w:r>
    </w:p>
    <w:p w:rsidR="00B660A2" w:rsidRPr="00760BD3" w:rsidRDefault="00B660A2" w:rsidP="00760BD3">
      <w:pPr>
        <w:pStyle w:val="af4"/>
        <w:rPr>
          <w:rStyle w:val="FontStyle56"/>
          <w:sz w:val="28"/>
          <w:szCs w:val="28"/>
        </w:rPr>
      </w:pPr>
      <w:r w:rsidRPr="00760BD3">
        <w:rPr>
          <w:rStyle w:val="FontStyle56"/>
          <w:sz w:val="28"/>
          <w:szCs w:val="28"/>
        </w:rPr>
        <w:t>В статье 1 Решения содержатся основные характеристики бюджета Дубровинского сельсовета, к которым относятся прогнозируемый общий объём доходов бюджета, общий объём расходов бюджета, прогнозируемый дефицит бюджета.</w:t>
      </w:r>
    </w:p>
    <w:p w:rsidR="00B660A2" w:rsidRPr="00760BD3" w:rsidRDefault="00B660A2" w:rsidP="00760BD3">
      <w:pPr>
        <w:pStyle w:val="af4"/>
      </w:pPr>
      <w:r w:rsidRPr="00760BD3">
        <w:t xml:space="preserve">Бюджет </w:t>
      </w:r>
      <w:r w:rsidR="007F0AE7" w:rsidRPr="00760BD3">
        <w:t>Дубровинского сельсовета на 2020</w:t>
      </w:r>
      <w:r w:rsidRPr="00760BD3">
        <w:t xml:space="preserve"> год: по доходам в объеме </w:t>
      </w:r>
      <w:r w:rsidR="007F0AE7" w:rsidRPr="00760BD3">
        <w:t>22160,3</w:t>
      </w:r>
      <w:r w:rsidRPr="00760BD3">
        <w:t xml:space="preserve"> тыс. рублей, в том числе объем безвозмездных поступлений </w:t>
      </w:r>
      <w:r w:rsidR="007F0AE7" w:rsidRPr="00760BD3">
        <w:t>16491,4</w:t>
      </w:r>
      <w:r w:rsidRPr="00760BD3">
        <w:t xml:space="preserve"> тыс</w:t>
      </w:r>
      <w:proofErr w:type="gramStart"/>
      <w:r w:rsidRPr="00760BD3">
        <w:t>.р</w:t>
      </w:r>
      <w:proofErr w:type="gramEnd"/>
      <w:r w:rsidRPr="00760BD3">
        <w:t xml:space="preserve">ублей, по расходам – </w:t>
      </w:r>
      <w:r w:rsidR="007F0AE7" w:rsidRPr="00760BD3">
        <w:t>22678,23</w:t>
      </w:r>
      <w:r w:rsidRPr="00760BD3">
        <w:t xml:space="preserve"> тыс. рублей; на 20</w:t>
      </w:r>
      <w:r w:rsidR="007F0AE7" w:rsidRPr="00760BD3">
        <w:t>21</w:t>
      </w:r>
      <w:r w:rsidRPr="00760BD3">
        <w:t xml:space="preserve"> год: по доходам – </w:t>
      </w:r>
      <w:r w:rsidR="007F0AE7" w:rsidRPr="00760BD3">
        <w:t>15289,8</w:t>
      </w:r>
      <w:r w:rsidRPr="00760BD3">
        <w:t xml:space="preserve"> тыс. рублей, в том числе объем безвозмездных поступлений </w:t>
      </w:r>
      <w:r w:rsidR="007F0AE7" w:rsidRPr="00760BD3">
        <w:t>9478,8</w:t>
      </w:r>
      <w:r w:rsidRPr="00760BD3">
        <w:t xml:space="preserve"> тыс</w:t>
      </w:r>
      <w:proofErr w:type="gramStart"/>
      <w:r w:rsidRPr="00760BD3">
        <w:t>.р</w:t>
      </w:r>
      <w:proofErr w:type="gramEnd"/>
      <w:r w:rsidRPr="00760BD3">
        <w:t xml:space="preserve">ублей,  по расходам – </w:t>
      </w:r>
      <w:r w:rsidR="007F0AE7" w:rsidRPr="00760BD3">
        <w:t>15870,0</w:t>
      </w:r>
      <w:r w:rsidRPr="00760BD3">
        <w:t xml:space="preserve"> тыс. рублей, на 202</w:t>
      </w:r>
      <w:r w:rsidR="007F0AE7" w:rsidRPr="00760BD3">
        <w:t>2</w:t>
      </w:r>
      <w:r w:rsidRPr="00760BD3">
        <w:t xml:space="preserve"> год: по доходам – </w:t>
      </w:r>
      <w:r w:rsidR="007F0AE7" w:rsidRPr="00760BD3">
        <w:t>13819,6</w:t>
      </w:r>
      <w:r w:rsidRPr="00760BD3">
        <w:t xml:space="preserve"> тыс. рублей, в том числе объем безвозмездных поступлений </w:t>
      </w:r>
      <w:r w:rsidR="007F0AE7" w:rsidRPr="00760BD3">
        <w:t>7846,8</w:t>
      </w:r>
      <w:r w:rsidRPr="00760BD3">
        <w:t xml:space="preserve"> тыс.рублей,  по расходам – </w:t>
      </w:r>
      <w:r w:rsidR="007F0AE7" w:rsidRPr="00760BD3">
        <w:t>14359,1</w:t>
      </w:r>
      <w:r w:rsidRPr="00760BD3">
        <w:t xml:space="preserve"> тыс. рублей.</w:t>
      </w:r>
    </w:p>
    <w:p w:rsidR="00B660A2" w:rsidRPr="00760BD3" w:rsidRDefault="00B660A2" w:rsidP="00760BD3">
      <w:pPr>
        <w:pStyle w:val="af4"/>
      </w:pPr>
      <w:r w:rsidRPr="00760BD3">
        <w:t>Дефицит бюджета</w:t>
      </w:r>
      <w:r w:rsidR="007F0AE7" w:rsidRPr="00760BD3">
        <w:t xml:space="preserve"> Дубровинского сельсовета на 2020</w:t>
      </w:r>
      <w:r w:rsidRPr="00760BD3">
        <w:t xml:space="preserve"> год составит </w:t>
      </w:r>
      <w:r w:rsidR="00CA4A0D" w:rsidRPr="00760BD3">
        <w:t>517,93</w:t>
      </w:r>
      <w:r w:rsidRPr="00760BD3">
        <w:t> тыс</w:t>
      </w:r>
      <w:proofErr w:type="gramStart"/>
      <w:r w:rsidRPr="00760BD3">
        <w:t>.р</w:t>
      </w:r>
      <w:proofErr w:type="gramEnd"/>
      <w:r w:rsidRPr="00760BD3">
        <w:t>ублей, на 20</w:t>
      </w:r>
      <w:r w:rsidR="00CA4A0D" w:rsidRPr="00760BD3">
        <w:t>21</w:t>
      </w:r>
      <w:r w:rsidRPr="00760BD3">
        <w:t xml:space="preserve"> год – </w:t>
      </w:r>
      <w:r w:rsidR="00CA4A0D" w:rsidRPr="00760BD3">
        <w:t>580,2</w:t>
      </w:r>
      <w:r w:rsidRPr="00760BD3">
        <w:t xml:space="preserve"> тыс.рублей, на 202</w:t>
      </w:r>
      <w:r w:rsidR="00CA4A0D" w:rsidRPr="00760BD3">
        <w:t>2</w:t>
      </w:r>
      <w:r w:rsidRPr="00760BD3">
        <w:t xml:space="preserve"> год </w:t>
      </w:r>
      <w:r w:rsidR="00CA4A0D" w:rsidRPr="00760BD3">
        <w:t>539,5 тыс.рублей.,  что составляет 10</w:t>
      </w:r>
      <w:r w:rsidRPr="00760BD3">
        <w:t>% от общего объема доходов, без учета безвозмездных поступлений.</w:t>
      </w:r>
    </w:p>
    <w:p w:rsidR="00B660A2" w:rsidRPr="00760BD3" w:rsidRDefault="00B660A2" w:rsidP="00760BD3">
      <w:pPr>
        <w:pStyle w:val="af4"/>
      </w:pPr>
      <w:r w:rsidRPr="00760BD3">
        <w:t xml:space="preserve">Этой же статьёй определён общий объём условно утверждённых расходов на первый и второй годы планового периода в размерах, соответственно </w:t>
      </w:r>
      <w:r w:rsidR="00CA4A0D" w:rsidRPr="00760BD3">
        <w:t>390,48</w:t>
      </w:r>
      <w:r w:rsidRPr="00760BD3">
        <w:t xml:space="preserve"> тыс</w:t>
      </w:r>
      <w:proofErr w:type="gramStart"/>
      <w:r w:rsidRPr="00760BD3">
        <w:t>.р</w:t>
      </w:r>
      <w:proofErr w:type="gramEnd"/>
      <w:r w:rsidRPr="00760BD3">
        <w:t xml:space="preserve">ублей и </w:t>
      </w:r>
      <w:r w:rsidR="00CA4A0D" w:rsidRPr="00760BD3">
        <w:t>705,09</w:t>
      </w:r>
      <w:r w:rsidRPr="00760BD3">
        <w:t xml:space="preserve"> тыс.рублей.</w:t>
      </w:r>
    </w:p>
    <w:p w:rsidR="00B660A2" w:rsidRPr="00760BD3" w:rsidRDefault="00B660A2" w:rsidP="00760BD3">
      <w:pPr>
        <w:pStyle w:val="af4"/>
      </w:pPr>
      <w:r w:rsidRPr="00760BD3">
        <w:t xml:space="preserve">Статьей 2 утверждены приложения, устанавливающие перечень главных администраторов доходов бюджета Дубровинского сельсовета Мошковского района Новосибирской области и главных администраторов </w:t>
      </w:r>
      <w:proofErr w:type="gramStart"/>
      <w:r w:rsidRPr="00760BD3">
        <w:t>источников финансирования дефицита бюджета Дубровинского сельсовета</w:t>
      </w:r>
      <w:proofErr w:type="gramEnd"/>
      <w:r w:rsidRPr="00760BD3">
        <w:t xml:space="preserve"> Мошковского района Новосибирской области.</w:t>
      </w:r>
    </w:p>
    <w:p w:rsidR="00B660A2" w:rsidRPr="00760BD3" w:rsidRDefault="00B660A2" w:rsidP="00760BD3">
      <w:pPr>
        <w:pStyle w:val="af4"/>
      </w:pPr>
      <w:r w:rsidRPr="00760BD3">
        <w:t>Статьей 3 устанавливается формирование доходов бюджета Дубровинского сельсовета Мошковского района Новосибирской области.</w:t>
      </w:r>
    </w:p>
    <w:p w:rsidR="00B660A2" w:rsidRPr="00760BD3" w:rsidRDefault="00B660A2" w:rsidP="00760BD3">
      <w:pPr>
        <w:pStyle w:val="af4"/>
      </w:pPr>
      <w:r w:rsidRPr="00760BD3">
        <w:t xml:space="preserve">Статьей 4 утверждаются Нормативы распределения доходов Дубровинского сельсовета Мошковского района Новосибирской области </w:t>
      </w:r>
      <w:r w:rsidR="00CA4A0D" w:rsidRPr="00760BD3">
        <w:t xml:space="preserve"> на 2020-2022</w:t>
      </w:r>
      <w:r w:rsidRPr="00760BD3">
        <w:t xml:space="preserve"> годы</w:t>
      </w:r>
    </w:p>
    <w:p w:rsidR="00B660A2" w:rsidRPr="00760BD3" w:rsidRDefault="00B660A2" w:rsidP="00760BD3">
      <w:pPr>
        <w:pStyle w:val="af4"/>
      </w:pPr>
      <w:proofErr w:type="gramStart"/>
      <w:r w:rsidRPr="00760BD3">
        <w:t xml:space="preserve">Статьей 5 утверждены приложения, устанавливающие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760BD3">
        <w:lastRenderedPageBreak/>
        <w:t xml:space="preserve">подгруппам) видов расходов классификации расходов бюджетов </w:t>
      </w:r>
      <w:r w:rsidR="00CA4A0D" w:rsidRPr="00760BD3">
        <w:t>на 2020 год и плановый период 2021 и 2022</w:t>
      </w:r>
      <w:r w:rsidRPr="00760BD3">
        <w:t xml:space="preserve"> годов; ведомственную структуру расходов </w:t>
      </w:r>
      <w:r w:rsidR="00CA4A0D" w:rsidRPr="00760BD3">
        <w:t>на 2020 год и плановый период 2021 и 2022</w:t>
      </w:r>
      <w:r w:rsidRPr="00760BD3">
        <w:t xml:space="preserve"> годов;</w:t>
      </w:r>
      <w:proofErr w:type="gramEnd"/>
      <w:r w:rsidRPr="00760BD3">
        <w:t xml:space="preserve"> перечень публичных нормативных обязательств, подлежащих исполнению за сч</w:t>
      </w:r>
      <w:r w:rsidR="00CA4A0D" w:rsidRPr="00760BD3">
        <w:t>ет средств бюджета района на 2020</w:t>
      </w:r>
      <w:r w:rsidRPr="00760BD3">
        <w:t xml:space="preserve"> года и плановый период 20</w:t>
      </w:r>
      <w:r w:rsidR="00CA4A0D" w:rsidRPr="00760BD3">
        <w:t>21</w:t>
      </w:r>
      <w:r w:rsidRPr="00760BD3">
        <w:t xml:space="preserve"> </w:t>
      </w:r>
      <w:r w:rsidR="00CA4A0D" w:rsidRPr="00760BD3">
        <w:t>и 2022</w:t>
      </w:r>
      <w:r w:rsidRPr="00760BD3">
        <w:t xml:space="preserve"> год.</w:t>
      </w:r>
    </w:p>
    <w:p w:rsidR="00B660A2" w:rsidRPr="00760BD3" w:rsidRDefault="00B660A2" w:rsidP="00760BD3">
      <w:pPr>
        <w:pStyle w:val="af4"/>
      </w:pPr>
      <w:r w:rsidRPr="00760BD3">
        <w:t>Статьей 6 определены особенности заключения и оплаты договоров (муниципальных контрактов)</w:t>
      </w:r>
    </w:p>
    <w:p w:rsidR="00B660A2" w:rsidRPr="00760BD3" w:rsidRDefault="00B660A2" w:rsidP="00760BD3">
      <w:pPr>
        <w:pStyle w:val="af4"/>
      </w:pPr>
      <w:r w:rsidRPr="00760BD3">
        <w:t>Статьей 7 установлены источники финансирования дефицита бюджета.</w:t>
      </w:r>
    </w:p>
    <w:p w:rsidR="00B660A2" w:rsidRPr="00760BD3" w:rsidRDefault="00B660A2" w:rsidP="00760BD3">
      <w:pPr>
        <w:pStyle w:val="af4"/>
      </w:pPr>
      <w:r w:rsidRPr="00760BD3">
        <w:t>Статьей 8 утверждены муниципальные внутренние заимствования.</w:t>
      </w:r>
    </w:p>
    <w:p w:rsidR="00B660A2" w:rsidRPr="00760BD3" w:rsidRDefault="00B660A2" w:rsidP="00760BD3">
      <w:pPr>
        <w:pStyle w:val="af4"/>
      </w:pPr>
      <w:r w:rsidRPr="00760BD3">
        <w:t>Статьей 9 установлен муниципальный внутренний долг Дубровинского сельсовета Мошковского района Новосибирской области и расходы на его обслуживание.</w:t>
      </w:r>
    </w:p>
    <w:p w:rsidR="00B660A2" w:rsidRPr="00760BD3" w:rsidRDefault="00B660A2" w:rsidP="00760BD3">
      <w:pPr>
        <w:pStyle w:val="af4"/>
      </w:pPr>
      <w:r w:rsidRPr="00760BD3">
        <w:t>Статьей 10 установлены особенности учета средств, поступающих во временное распоряжение администрации, учет средств поступающих от оказания платных услуг и иной приносящей доход деятельности.</w:t>
      </w:r>
    </w:p>
    <w:p w:rsidR="00B660A2" w:rsidRPr="00760BD3" w:rsidRDefault="00B660A2" w:rsidP="00760BD3">
      <w:pPr>
        <w:pStyle w:val="af4"/>
      </w:pPr>
      <w:r w:rsidRPr="00760BD3">
        <w:t xml:space="preserve">Статьей 11 утвержден перечень целевых программ </w:t>
      </w:r>
      <w:proofErr w:type="gramStart"/>
      <w:r w:rsidRPr="00760BD3">
        <w:t>согласно приложения</w:t>
      </w:r>
      <w:proofErr w:type="gramEnd"/>
      <w:r w:rsidRPr="00760BD3">
        <w:t>.</w:t>
      </w:r>
    </w:p>
    <w:p w:rsidR="00B660A2" w:rsidRPr="00760BD3" w:rsidRDefault="00B660A2" w:rsidP="00760BD3">
      <w:pPr>
        <w:pStyle w:val="af4"/>
      </w:pPr>
      <w:r w:rsidRPr="00760BD3">
        <w:t>Статьей 12 утвердить межбюджетные трансферты из бюджета поселения в бюджет района.</w:t>
      </w:r>
    </w:p>
    <w:p w:rsidR="00B660A2" w:rsidRPr="00760BD3" w:rsidRDefault="00B660A2" w:rsidP="00760BD3">
      <w:pPr>
        <w:pStyle w:val="af4"/>
      </w:pPr>
      <w:r w:rsidRPr="00760BD3">
        <w:t>Статьей 13 установлены особенности использования остатков средств.</w:t>
      </w:r>
    </w:p>
    <w:p w:rsidR="00B660A2" w:rsidRPr="00760BD3" w:rsidRDefault="00B660A2" w:rsidP="00760BD3">
      <w:pPr>
        <w:pStyle w:val="af4"/>
      </w:pPr>
      <w:r w:rsidRPr="00760BD3">
        <w:t>Статьей 14 установлены особенности исполнения бюджета Дубровинского сельсовета Мошковского рай</w:t>
      </w:r>
      <w:r w:rsidR="00CA4A0D" w:rsidRPr="00760BD3">
        <w:t>она Новосибирской области в 2020</w:t>
      </w:r>
      <w:r w:rsidRPr="00760BD3">
        <w:t xml:space="preserve"> году.</w:t>
      </w:r>
    </w:p>
    <w:p w:rsidR="00B660A2" w:rsidRPr="00760BD3" w:rsidRDefault="00B660A2" w:rsidP="00760BD3">
      <w:pPr>
        <w:pStyle w:val="af4"/>
      </w:pPr>
      <w:r w:rsidRPr="00760BD3">
        <w:t xml:space="preserve">Статьей 15 предлагается утвердить объем бюджетных ассигнований дорожного фонда Дубровинского сельсовета Мошковского района Новосибирской области </w:t>
      </w:r>
      <w:r w:rsidR="00CA4A0D" w:rsidRPr="00760BD3">
        <w:t>на 2020-2022</w:t>
      </w:r>
      <w:r w:rsidRPr="00760BD3">
        <w:t xml:space="preserve"> годы.</w:t>
      </w:r>
    </w:p>
    <w:p w:rsidR="00B660A2" w:rsidRPr="00760BD3" w:rsidRDefault="00B660A2" w:rsidP="00760BD3">
      <w:pPr>
        <w:pStyle w:val="af4"/>
      </w:pPr>
      <w:r w:rsidRPr="00760BD3">
        <w:t>Статьей 16 Решения установлен объем резервного фонда Дубровинского сельсовета Мошковского района Новосибирской области</w:t>
      </w:r>
    </w:p>
    <w:p w:rsidR="00B660A2" w:rsidRPr="00760BD3" w:rsidRDefault="00B660A2" w:rsidP="00760BD3">
      <w:pPr>
        <w:pStyle w:val="af4"/>
      </w:pPr>
      <w:r w:rsidRPr="00760BD3">
        <w:t>ДОХОДЫ</w:t>
      </w:r>
    </w:p>
    <w:p w:rsidR="00B660A2" w:rsidRPr="00760BD3" w:rsidRDefault="00B660A2" w:rsidP="00760BD3">
      <w:pPr>
        <w:pStyle w:val="af4"/>
      </w:pPr>
      <w:proofErr w:type="gramStart"/>
      <w:r w:rsidRPr="00760BD3">
        <w:t>При формировании доходов бюджета Дубровинского сельсовета было учтено налоговое законодательство, действующее на момент составления проекта бюджета, принятые федеральные законы, предусматривающие внесение изменений  и дополнений в налоговое законодательство, вступающие в действии с 1 января 20</w:t>
      </w:r>
      <w:r w:rsidR="00CA4A0D" w:rsidRPr="00760BD3">
        <w:t>18</w:t>
      </w:r>
      <w:r w:rsidRPr="00760BD3">
        <w:t xml:space="preserve"> года, а также оценка поступлени</w:t>
      </w:r>
      <w:r w:rsidR="00CA4A0D" w:rsidRPr="00760BD3">
        <w:t>й доходов в бюджет  в 2018</w:t>
      </w:r>
      <w:r w:rsidRPr="00760BD3">
        <w:t xml:space="preserve"> год</w:t>
      </w:r>
      <w:r w:rsidR="00CA4A0D" w:rsidRPr="00760BD3">
        <w:t>у и ожидаемое поступление в 2019</w:t>
      </w:r>
      <w:r w:rsidRPr="00760BD3">
        <w:t xml:space="preserve"> году.</w:t>
      </w:r>
      <w:proofErr w:type="gramEnd"/>
    </w:p>
    <w:p w:rsidR="00B660A2" w:rsidRPr="00760BD3" w:rsidRDefault="00B660A2" w:rsidP="00760BD3">
      <w:pPr>
        <w:pStyle w:val="af4"/>
      </w:pPr>
      <w:r w:rsidRPr="00760BD3">
        <w:t>Основными собственными доходными источниками  бюджета Дубровинского сельсовета будут являться:</w:t>
      </w:r>
    </w:p>
    <w:p w:rsidR="00B660A2" w:rsidRPr="00760BD3" w:rsidRDefault="00B660A2" w:rsidP="00760BD3">
      <w:pPr>
        <w:pStyle w:val="af4"/>
      </w:pPr>
      <w:r w:rsidRPr="00760BD3">
        <w:t>- налог на доходы физических лиц</w:t>
      </w:r>
      <w:proofErr w:type="gramStart"/>
      <w:r w:rsidRPr="00760BD3">
        <w:t xml:space="preserve"> ;</w:t>
      </w:r>
      <w:proofErr w:type="gramEnd"/>
    </w:p>
    <w:p w:rsidR="00B660A2" w:rsidRPr="00760BD3" w:rsidRDefault="00B660A2" w:rsidP="00760BD3">
      <w:pPr>
        <w:pStyle w:val="af4"/>
      </w:pPr>
      <w:r w:rsidRPr="00760BD3">
        <w:t>- доходы от уплаты акцизов на дизельное топливо, моторные масла, автомобильный и прямогонный бензин</w:t>
      </w:r>
    </w:p>
    <w:p w:rsidR="00B660A2" w:rsidRPr="00760BD3" w:rsidRDefault="00B660A2" w:rsidP="00760BD3">
      <w:pPr>
        <w:pStyle w:val="af4"/>
      </w:pPr>
      <w:r w:rsidRPr="00760BD3">
        <w:t>- налог на имущество физических лиц;</w:t>
      </w:r>
    </w:p>
    <w:p w:rsidR="00B660A2" w:rsidRPr="00760BD3" w:rsidRDefault="00B660A2" w:rsidP="00760BD3">
      <w:pPr>
        <w:pStyle w:val="af4"/>
      </w:pPr>
      <w:r w:rsidRPr="00760BD3">
        <w:t>- земельный налог;</w:t>
      </w:r>
    </w:p>
    <w:p w:rsidR="00B660A2" w:rsidRPr="00760BD3" w:rsidRDefault="00B660A2" w:rsidP="00760BD3">
      <w:pPr>
        <w:pStyle w:val="af4"/>
      </w:pPr>
      <w:r w:rsidRPr="00760BD3">
        <w:t>- государственная пошлина;</w:t>
      </w:r>
    </w:p>
    <w:p w:rsidR="00B660A2" w:rsidRPr="00760BD3" w:rsidRDefault="00B660A2" w:rsidP="00760BD3">
      <w:pPr>
        <w:pStyle w:val="af4"/>
      </w:pPr>
      <w:r w:rsidRPr="00760BD3">
        <w:t>- доходы от оказания платных услуг;</w:t>
      </w:r>
    </w:p>
    <w:p w:rsidR="00B660A2" w:rsidRPr="00760BD3" w:rsidRDefault="00B660A2" w:rsidP="00760BD3">
      <w:pPr>
        <w:pStyle w:val="af4"/>
      </w:pPr>
      <w:r w:rsidRPr="00760BD3">
        <w:t>- штрафы.</w:t>
      </w:r>
    </w:p>
    <w:p w:rsidR="00321BFA" w:rsidRPr="00760BD3" w:rsidRDefault="00321BFA" w:rsidP="00760BD3">
      <w:pPr>
        <w:pStyle w:val="af4"/>
      </w:pPr>
      <w:proofErr w:type="gramStart"/>
      <w:r w:rsidRPr="00760BD3">
        <w:t xml:space="preserve">Доходная часть бюджета  (собственные доходы) на   2020 год  рассчитана в сумме 5668,9  тыс. руб. темп роста к ожидаемому 2019 году составляет 103,4%. На 2021 </w:t>
      </w:r>
      <w:r w:rsidRPr="00760BD3">
        <w:lastRenderedPageBreak/>
        <w:t>год доходная часть бюджета по собственным  поступлениям рассчитана на 5811,0 тыс.руб., тем роста к 2020 году составит 102,5 %, на 2022 год доходная часть бюджета составит  102,8  %, к 2021 году, что составит 5972,8 тыс.руб.</w:t>
      </w:r>
      <w:proofErr w:type="gramEnd"/>
    </w:p>
    <w:p w:rsidR="00321BFA" w:rsidRPr="00760BD3" w:rsidRDefault="00321BFA" w:rsidP="00760BD3">
      <w:pPr>
        <w:pStyle w:val="af4"/>
      </w:pPr>
      <w:r w:rsidRPr="00760BD3">
        <w:t>Темп роста ожидаемого поступления собственных доходов 2020 г. к 2019 г. составит 103,4</w:t>
      </w:r>
    </w:p>
    <w:tbl>
      <w:tblPr>
        <w:tblpPr w:leftFromText="180" w:rightFromText="180" w:vertAnchor="text" w:horzAnchor="margin" w:tblpY="841"/>
        <w:tblOverlap w:val="never"/>
        <w:tblW w:w="9648" w:type="dxa"/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992"/>
        <w:gridCol w:w="992"/>
        <w:gridCol w:w="990"/>
        <w:gridCol w:w="995"/>
        <w:gridCol w:w="992"/>
        <w:gridCol w:w="893"/>
      </w:tblGrid>
      <w:tr w:rsidR="00321BFA" w:rsidRPr="00760BD3" w:rsidTr="006B70EA">
        <w:trPr>
          <w:trHeight w:val="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Доходы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Факт за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proofErr w:type="gramStart"/>
            <w:r w:rsidRPr="00760BD3">
              <w:rPr>
                <w:bCs/>
              </w:rPr>
              <w:t>Ожидаемое</w:t>
            </w:r>
            <w:proofErr w:type="gramEnd"/>
            <w:r w:rsidRPr="00760BD3">
              <w:rPr>
                <w:bCs/>
              </w:rPr>
              <w:t xml:space="preserve">  за 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Темп роста 2019/2018 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BFA" w:rsidRPr="00760BD3" w:rsidRDefault="00321BFA" w:rsidP="00760BD3">
            <w:pPr>
              <w:pStyle w:val="af4"/>
            </w:pPr>
          </w:p>
        </w:tc>
      </w:tr>
      <w:tr w:rsidR="00321BFA" w:rsidRPr="00760BD3" w:rsidTr="006B70EA">
        <w:trPr>
          <w:trHeight w:val="61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2020 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Темп роста 2020/2019 (%)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2021</w:t>
            </w:r>
          </w:p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год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2022</w:t>
            </w:r>
          </w:p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год</w:t>
            </w:r>
          </w:p>
        </w:tc>
      </w:tr>
      <w:tr w:rsidR="00321BFA" w:rsidRPr="00760BD3" w:rsidTr="006B70EA">
        <w:trPr>
          <w:trHeight w:val="7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r w:rsidRPr="00760BD3">
              <w:t>НДФЛ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1959,3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84,5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2217,5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133,9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2317,2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2433,1</w:t>
            </w:r>
          </w:p>
        </w:tc>
      </w:tr>
      <w:tr w:rsidR="00321BFA" w:rsidRPr="00760BD3" w:rsidTr="006B70E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r w:rsidRPr="00760BD3"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116,0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207,9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228,7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251,5</w:t>
            </w:r>
          </w:p>
        </w:tc>
      </w:tr>
      <w:tr w:rsidR="00321BFA" w:rsidRPr="00760BD3" w:rsidTr="006B70E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r w:rsidRPr="00760BD3">
              <w:t>Доходы от уплаты акцизов на дизельное топливо, моторные масла, автомобильный бензин, прямогонный бензин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1497,6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1682,3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112,3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1716,5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1850,5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1980,6</w:t>
            </w:r>
          </w:p>
        </w:tc>
      </w:tr>
      <w:tr w:rsidR="00321BFA" w:rsidRPr="00760BD3" w:rsidTr="006B70EA">
        <w:trPr>
          <w:trHeight w:val="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r w:rsidRPr="00760BD3">
              <w:t xml:space="preserve">единый </w:t>
            </w:r>
            <w:proofErr w:type="gramStart"/>
            <w:r w:rsidRPr="00760BD3">
              <w:t>сельхоз налог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</w:tr>
      <w:tr w:rsidR="00321BFA" w:rsidRPr="00760BD3" w:rsidTr="006B70EA">
        <w:trPr>
          <w:trHeight w:val="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r w:rsidRPr="00760BD3"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1444,4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1759,9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121,8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1491,4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1376,0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1266,3</w:t>
            </w:r>
          </w:p>
        </w:tc>
      </w:tr>
      <w:tr w:rsidR="00321BFA" w:rsidRPr="00760BD3" w:rsidTr="006B70EA">
        <w:trPr>
          <w:trHeight w:val="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0,0</w:t>
            </w:r>
          </w:p>
        </w:tc>
      </w:tr>
      <w:tr w:rsidR="00321BFA" w:rsidRPr="00760BD3" w:rsidTr="006B70EA">
        <w:trPr>
          <w:trHeight w:val="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5058,3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5283,5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104,5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5634,3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106,6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5773,4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5932,5</w:t>
            </w:r>
          </w:p>
        </w:tc>
      </w:tr>
      <w:tr w:rsidR="00321BFA" w:rsidRPr="00760BD3" w:rsidTr="006B70EA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proofErr w:type="gramStart"/>
            <w:r w:rsidRPr="00760BD3">
              <w:t>доходы</w:t>
            </w:r>
            <w:proofErr w:type="gramEnd"/>
            <w:r w:rsidRPr="00760BD3">
              <w:t xml:space="preserve">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</w:tr>
      <w:tr w:rsidR="00321BFA" w:rsidRPr="00760BD3" w:rsidTr="006B70E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r w:rsidRPr="00760BD3">
              <w:t>доходы от сдачи в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</w:tr>
      <w:tr w:rsidR="00321BFA" w:rsidRPr="00760BD3" w:rsidTr="006B70EA">
        <w:trPr>
          <w:trHeight w:val="7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r w:rsidRPr="00760BD3">
              <w:t>доходы от оказания платных услуг и компенсаций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95,8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33,6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103,0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36,6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39,2</w:t>
            </w:r>
          </w:p>
        </w:tc>
      </w:tr>
      <w:tr w:rsidR="00321BFA" w:rsidRPr="00760BD3" w:rsidTr="006B70EA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</w:pPr>
            <w:r w:rsidRPr="00760BD3">
              <w:t xml:space="preserve">доходы от продажи материальных и </w:t>
            </w:r>
            <w:r w:rsidRPr="00760BD3">
              <w:lastRenderedPageBreak/>
              <w:t>нематериальных активов (реализация земли, имущества)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</w:pPr>
            <w:r w:rsidRPr="00760BD3"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</w:tr>
      <w:tr w:rsidR="00321BFA" w:rsidRPr="00760BD3" w:rsidTr="006B70E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lastRenderedPageBreak/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1,1</w:t>
            </w:r>
          </w:p>
        </w:tc>
      </w:tr>
      <w:tr w:rsidR="00321BFA" w:rsidRPr="00760BD3" w:rsidTr="006B70EA">
        <w:trPr>
          <w:trHeight w:val="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</w:t>
            </w:r>
          </w:p>
        </w:tc>
      </w:tr>
      <w:tr w:rsidR="00321BFA" w:rsidRPr="00760BD3" w:rsidTr="006B70EA">
        <w:trPr>
          <w:trHeight w:val="1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34,6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0,02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37,6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40,3</w:t>
            </w:r>
          </w:p>
        </w:tc>
      </w:tr>
      <w:tr w:rsidR="00321BFA" w:rsidRPr="00760BD3" w:rsidTr="006B70EA">
        <w:trPr>
          <w:trHeight w:val="19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Итого 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/>
                <w:iCs/>
              </w:rPr>
            </w:pPr>
            <w:r w:rsidRPr="00760BD3">
              <w:rPr>
                <w:bCs/>
                <w:i/>
                <w:iCs/>
              </w:rPr>
              <w:t>5130,5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/>
                <w:iCs/>
              </w:rPr>
            </w:pPr>
            <w:r w:rsidRPr="00760BD3">
              <w:rPr>
                <w:bCs/>
                <w:i/>
                <w:iCs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/>
              </w:rPr>
            </w:pPr>
            <w:r w:rsidRPr="00760BD3">
              <w:rPr>
                <w:bCs/>
                <w:i/>
              </w:rPr>
              <w:t>105,4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/>
              </w:rPr>
            </w:pPr>
            <w:r w:rsidRPr="00760BD3">
              <w:rPr>
                <w:bCs/>
                <w:i/>
              </w:rPr>
              <w:t>5668,9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/>
              </w:rPr>
            </w:pPr>
            <w:r w:rsidRPr="00760BD3">
              <w:rPr>
                <w:bCs/>
                <w:i/>
              </w:rPr>
              <w:t>104,8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/>
              </w:rPr>
            </w:pPr>
            <w:r w:rsidRPr="00760BD3">
              <w:rPr>
                <w:bCs/>
                <w:i/>
              </w:rPr>
              <w:t>5811,0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/>
              </w:rPr>
            </w:pPr>
            <w:r w:rsidRPr="00760BD3">
              <w:rPr>
                <w:bCs/>
                <w:i/>
              </w:rPr>
              <w:t>5972,8</w:t>
            </w:r>
          </w:p>
        </w:tc>
      </w:tr>
      <w:tr w:rsidR="00321BFA" w:rsidRPr="00760BD3" w:rsidTr="006B70EA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Дотация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8531,2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7754,7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90,9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6808,1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6024,3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5107,0</w:t>
            </w:r>
          </w:p>
        </w:tc>
      </w:tr>
      <w:tr w:rsidR="00321BFA" w:rsidRPr="00760BD3" w:rsidTr="006B70EA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219,6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105,6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250,8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257,4</w:t>
            </w:r>
          </w:p>
        </w:tc>
      </w:tr>
      <w:tr w:rsidR="00321BFA" w:rsidRPr="00760BD3" w:rsidTr="006B70EA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8142,3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12232,0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150,0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9432,0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3203,7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2482,4</w:t>
            </w:r>
          </w:p>
        </w:tc>
      </w:tr>
      <w:tr w:rsidR="00321BFA" w:rsidRPr="00760BD3" w:rsidTr="006B70EA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Итого  безвозмездные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16893,2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17712,15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104,8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16491,4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9748,8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7846,8</w:t>
            </w:r>
          </w:p>
        </w:tc>
      </w:tr>
      <w:tr w:rsidR="00321BFA" w:rsidRPr="00760BD3" w:rsidTr="006B70EA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22023,7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  <w:iCs/>
              </w:rPr>
            </w:pPr>
            <w:r w:rsidRPr="00760BD3">
              <w:rPr>
                <w:bCs/>
                <w:iCs/>
              </w:rPr>
              <w:t>23192,25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105,3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22160,3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15289,8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FA" w:rsidRPr="00760BD3" w:rsidRDefault="00321BFA" w:rsidP="00760BD3">
            <w:pPr>
              <w:pStyle w:val="af4"/>
              <w:rPr>
                <w:bCs/>
              </w:rPr>
            </w:pPr>
            <w:r w:rsidRPr="00760BD3">
              <w:rPr>
                <w:bCs/>
              </w:rPr>
              <w:t>13819,6</w:t>
            </w:r>
          </w:p>
        </w:tc>
      </w:tr>
    </w:tbl>
    <w:p w:rsidR="00321BFA" w:rsidRPr="00760BD3" w:rsidRDefault="00321BFA" w:rsidP="00760BD3">
      <w:pPr>
        <w:pStyle w:val="af4"/>
      </w:pPr>
    </w:p>
    <w:p w:rsidR="00321BFA" w:rsidRPr="00760BD3" w:rsidRDefault="00321BFA" w:rsidP="00760BD3">
      <w:pPr>
        <w:pStyle w:val="af4"/>
      </w:pPr>
    </w:p>
    <w:p w:rsidR="00321BFA" w:rsidRPr="00760BD3" w:rsidRDefault="00321BFA" w:rsidP="00760BD3">
      <w:pPr>
        <w:pStyle w:val="af4"/>
      </w:pPr>
    </w:p>
    <w:p w:rsidR="00321BFA" w:rsidRPr="00760BD3" w:rsidRDefault="00321BFA" w:rsidP="00760BD3">
      <w:pPr>
        <w:pStyle w:val="af4"/>
      </w:pPr>
      <w:r w:rsidRPr="00760BD3">
        <w:t>РАСХОДЫ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Общегосударственные вопросы администрации Дубровинского сельсовета.</w:t>
      </w:r>
    </w:p>
    <w:p w:rsidR="00321BFA" w:rsidRPr="00760BD3" w:rsidRDefault="00321BFA" w:rsidP="00760BD3">
      <w:pPr>
        <w:pStyle w:val="af4"/>
      </w:pPr>
      <w:r w:rsidRPr="00760BD3">
        <w:t>Аппарат управления является исполнительным органом власти поселения, созданным с целью организации и осуществления материально-технического, финансового и социальн</w:t>
      </w:r>
      <w:proofErr w:type="gramStart"/>
      <w:r w:rsidRPr="00760BD3">
        <w:t>о-</w:t>
      </w:r>
      <w:proofErr w:type="gramEnd"/>
      <w:r w:rsidRPr="00760BD3">
        <w:t xml:space="preserve"> бытового обеспечения деятельности главы администрации раздел 0102</w:t>
      </w:r>
    </w:p>
    <w:p w:rsidR="00321BFA" w:rsidRPr="00760BD3" w:rsidRDefault="00321BFA" w:rsidP="00760BD3">
      <w:pPr>
        <w:pStyle w:val="af4"/>
      </w:pPr>
      <w:r w:rsidRPr="00760BD3">
        <w:t>План 2020 г. – 745,1 тыс</w:t>
      </w:r>
      <w:proofErr w:type="gramStart"/>
      <w:r w:rsidRPr="00760BD3">
        <w:t>.р</w:t>
      </w:r>
      <w:proofErr w:type="gramEnd"/>
      <w:r w:rsidRPr="00760BD3">
        <w:t xml:space="preserve">ублей., на 2021 год – 745,1 тыс.рублей, на 2022 год – 745,1 </w:t>
      </w:r>
      <w:proofErr w:type="spellStart"/>
      <w:r w:rsidRPr="00760BD3">
        <w:t>тыс.рублей</w:t>
      </w:r>
      <w:proofErr w:type="spellEnd"/>
    </w:p>
    <w:p w:rsidR="00321BFA" w:rsidRPr="00760BD3" w:rsidRDefault="00321BFA" w:rsidP="00760BD3">
      <w:pPr>
        <w:pStyle w:val="af4"/>
      </w:pPr>
      <w:r w:rsidRPr="00760BD3">
        <w:t>центрального аппарата раздел 0104</w:t>
      </w:r>
    </w:p>
    <w:p w:rsidR="00321BFA" w:rsidRPr="00760BD3" w:rsidRDefault="00321BFA" w:rsidP="00760BD3">
      <w:pPr>
        <w:pStyle w:val="af4"/>
      </w:pPr>
      <w:r w:rsidRPr="00760BD3">
        <w:t>План 2020 г. – 3963,9 тыс</w:t>
      </w:r>
      <w:proofErr w:type="gramStart"/>
      <w:r w:rsidRPr="00760BD3">
        <w:t>.р</w:t>
      </w:r>
      <w:proofErr w:type="gramEnd"/>
      <w:r w:rsidRPr="00760BD3">
        <w:t xml:space="preserve">ублей., на 2021 год – 3700,1 тыс.рублей, на 2022 год – 3500,0 </w:t>
      </w:r>
      <w:proofErr w:type="spellStart"/>
      <w:r w:rsidRPr="00760BD3">
        <w:t>тыс.рублей</w:t>
      </w:r>
      <w:proofErr w:type="spellEnd"/>
    </w:p>
    <w:p w:rsidR="00321BFA" w:rsidRPr="00760BD3" w:rsidRDefault="00321BFA" w:rsidP="00760BD3">
      <w:pPr>
        <w:pStyle w:val="af4"/>
      </w:pPr>
      <w:r w:rsidRPr="00760BD3">
        <w:t>обеспечение деятельности финансовых, налоговых и таможенных органов финансового (финансово-бюджетного) контроля раздел 0106</w:t>
      </w:r>
    </w:p>
    <w:p w:rsidR="00321BFA" w:rsidRPr="00760BD3" w:rsidRDefault="00321BFA" w:rsidP="00760BD3">
      <w:pPr>
        <w:pStyle w:val="af4"/>
      </w:pPr>
      <w:r w:rsidRPr="00760BD3">
        <w:t>План 2020 г. – 74,02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>План 2020 г. – 74,02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 xml:space="preserve">План 2021 г. – 0,0 </w:t>
      </w:r>
      <w:proofErr w:type="spellStart"/>
      <w:r w:rsidRPr="00760BD3">
        <w:t>тыс</w:t>
      </w:r>
      <w:proofErr w:type="gramStart"/>
      <w:r w:rsidRPr="00760BD3">
        <w:t>.р</w:t>
      </w:r>
      <w:proofErr w:type="gramEnd"/>
      <w:r w:rsidRPr="00760BD3">
        <w:t>ублей</w:t>
      </w:r>
      <w:proofErr w:type="spellEnd"/>
      <w:r w:rsidRPr="00760BD3">
        <w:t>.</w:t>
      </w:r>
    </w:p>
    <w:p w:rsidR="00321BFA" w:rsidRPr="00760BD3" w:rsidRDefault="00321BFA" w:rsidP="00760BD3">
      <w:pPr>
        <w:pStyle w:val="af4"/>
      </w:pPr>
      <w:r w:rsidRPr="00760BD3">
        <w:t>обеспечение и проведение выборов и референдумов раздел 0107</w:t>
      </w:r>
    </w:p>
    <w:p w:rsidR="00321BFA" w:rsidRPr="00760BD3" w:rsidRDefault="00321BFA" w:rsidP="00760BD3">
      <w:pPr>
        <w:pStyle w:val="af4"/>
      </w:pPr>
      <w:r w:rsidRPr="00760BD3">
        <w:t>План 2020 г. – 365,0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>План 2020 г. – 0,0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>План 2021 г. – 0,0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</w:p>
    <w:p w:rsidR="00321BFA" w:rsidRPr="00760BD3" w:rsidRDefault="00321BFA" w:rsidP="00760BD3">
      <w:pPr>
        <w:pStyle w:val="af4"/>
      </w:pPr>
      <w:r w:rsidRPr="00760BD3">
        <w:t>прочие общегосударственные вопросы раздел 0113</w:t>
      </w:r>
    </w:p>
    <w:p w:rsidR="00321BFA" w:rsidRPr="00760BD3" w:rsidRDefault="00321BFA" w:rsidP="00760BD3">
      <w:pPr>
        <w:pStyle w:val="af4"/>
      </w:pPr>
      <w:r w:rsidRPr="00760BD3">
        <w:t>План 2020 г. – 389,6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 xml:space="preserve">В том числе по разделу 0113 запланированы расходы </w:t>
      </w:r>
      <w:proofErr w:type="gramStart"/>
      <w:r w:rsidRPr="00760BD3">
        <w:t>на</w:t>
      </w:r>
      <w:proofErr w:type="gramEnd"/>
      <w:r w:rsidRPr="00760BD3">
        <w:t>:</w:t>
      </w:r>
    </w:p>
    <w:p w:rsidR="00321BFA" w:rsidRPr="00760BD3" w:rsidRDefault="00321BFA" w:rsidP="00760BD3">
      <w:pPr>
        <w:pStyle w:val="af4"/>
      </w:pPr>
      <w:r w:rsidRPr="00760BD3">
        <w:t>Муниципальную программу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 на 2020 г. в сумме 1,0 тыс.руб</w:t>
      </w:r>
    </w:p>
    <w:p w:rsidR="00321BFA" w:rsidRPr="00760BD3" w:rsidRDefault="00321BFA" w:rsidP="00760BD3">
      <w:pPr>
        <w:pStyle w:val="af4"/>
      </w:pPr>
      <w:r w:rsidRPr="00760BD3">
        <w:t>План 2020 г. – 0,0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 xml:space="preserve">План 2021 г. – 0,0 </w:t>
      </w:r>
      <w:proofErr w:type="spellStart"/>
      <w:r w:rsidRPr="00760BD3">
        <w:t>тыс</w:t>
      </w:r>
      <w:proofErr w:type="gramStart"/>
      <w:r w:rsidRPr="00760BD3">
        <w:t>.р</w:t>
      </w:r>
      <w:proofErr w:type="gramEnd"/>
      <w:r w:rsidRPr="00760BD3">
        <w:t>ублей</w:t>
      </w:r>
      <w:proofErr w:type="spellEnd"/>
      <w:r w:rsidRPr="00760BD3">
        <w:t>.</w:t>
      </w:r>
    </w:p>
    <w:p w:rsidR="00321BFA" w:rsidRPr="00760BD3" w:rsidRDefault="00321BFA" w:rsidP="00760BD3">
      <w:pPr>
        <w:pStyle w:val="af4"/>
      </w:pPr>
      <w:r w:rsidRPr="00760BD3">
        <w:t xml:space="preserve">ИТОГО раздел 0100 Объемы и состав </w:t>
      </w:r>
      <w:proofErr w:type="gramStart"/>
      <w:r w:rsidRPr="00760BD3">
        <w:t>расходных обязательств поселения, подлежащих исполнению за счет ассигнований бюджета Дубровинского сельсовета на 2020 год и плановый период 2021 и 2022 годов  характеризуются</w:t>
      </w:r>
      <w:proofErr w:type="gramEnd"/>
      <w:r w:rsidRPr="00760BD3">
        <w:t xml:space="preserve"> следующими данными: разделы 0102, 0104, 0106, 0107 и 0113:</w:t>
      </w:r>
    </w:p>
    <w:p w:rsidR="00321BFA" w:rsidRPr="00760BD3" w:rsidRDefault="00321BFA" w:rsidP="00760BD3">
      <w:pPr>
        <w:pStyle w:val="af4"/>
      </w:pPr>
      <w:r w:rsidRPr="00760BD3">
        <w:t>План 2020 г. – 5537,62 тыс</w:t>
      </w:r>
      <w:proofErr w:type="gramStart"/>
      <w:r w:rsidRPr="00760BD3">
        <w:t>.р</w:t>
      </w:r>
      <w:proofErr w:type="gramEnd"/>
      <w:r w:rsidRPr="00760BD3">
        <w:t>ублей., на 2021 год – 4519,2 тыс.рублей, на 2022 год – 4245,1 тыс.рублей.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Национальная оборона.</w:t>
      </w:r>
    </w:p>
    <w:p w:rsidR="00321BFA" w:rsidRPr="00760BD3" w:rsidRDefault="00321BFA" w:rsidP="00760BD3">
      <w:pPr>
        <w:pStyle w:val="af4"/>
      </w:pPr>
      <w:r w:rsidRPr="00760BD3">
        <w:t>В целях эффективного решения задач по мобилизационной и вневойсковой подготовке Дубровинского сельсовета по разделу 0203 «Осуществление первичного воинского учета на территориях, где отсутствуют военные комиссариаты» в сумме:</w:t>
      </w:r>
    </w:p>
    <w:p w:rsidR="00321BFA" w:rsidRPr="00760BD3" w:rsidRDefault="00321BFA" w:rsidP="00760BD3">
      <w:pPr>
        <w:pStyle w:val="af4"/>
      </w:pPr>
      <w:r w:rsidRPr="00760BD3">
        <w:t>План 2020 г . – 251,2 тыс</w:t>
      </w:r>
      <w:proofErr w:type="gramStart"/>
      <w:r w:rsidRPr="00760BD3">
        <w:t>.р</w:t>
      </w:r>
      <w:proofErr w:type="gramEnd"/>
      <w:r w:rsidRPr="00760BD3">
        <w:t>ублей. на 2021 год – 250,7 тыс.рублей, на 2022 год – 257,3 тыс.рублей.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Национальная безопасность и правоохранительная деятельность.</w:t>
      </w:r>
    </w:p>
    <w:p w:rsidR="00321BFA" w:rsidRPr="00760BD3" w:rsidRDefault="00321BFA" w:rsidP="00760BD3">
      <w:pPr>
        <w:pStyle w:val="af4"/>
      </w:pPr>
      <w:r w:rsidRPr="00760BD3">
        <w:t>В целях эффективного решения задач по защите населения и территории от последствий чрезвычайных ситуаций природного и техногенного характера, гражданская оборона раздел 0309</w:t>
      </w:r>
    </w:p>
    <w:p w:rsidR="00321BFA" w:rsidRPr="00760BD3" w:rsidRDefault="00321BFA" w:rsidP="00760BD3">
      <w:pPr>
        <w:pStyle w:val="af4"/>
      </w:pPr>
      <w:r w:rsidRPr="00760BD3">
        <w:t>В этом разделе предусмотрены мероприятия по предупреждению и ликвидации последствий чрезвычайных ситуаций и стихийных бедствий природного и техногенного характера в сумме:</w:t>
      </w:r>
    </w:p>
    <w:p w:rsidR="00321BFA" w:rsidRPr="00760BD3" w:rsidRDefault="00321BFA" w:rsidP="00760BD3">
      <w:pPr>
        <w:pStyle w:val="af4"/>
      </w:pPr>
      <w:r w:rsidRPr="00760BD3">
        <w:t>План 2020 г. – 70,36 тыс</w:t>
      </w:r>
      <w:proofErr w:type="gramStart"/>
      <w:r w:rsidRPr="00760BD3">
        <w:t>.р</w:t>
      </w:r>
      <w:proofErr w:type="gramEnd"/>
      <w:r w:rsidRPr="00760BD3">
        <w:t>ублей; на 2021 г. – 0,0 тыс.рублей; на 2022 г. – 0,0 тыс.рублей;</w:t>
      </w:r>
    </w:p>
    <w:p w:rsidR="00321BFA" w:rsidRPr="00760BD3" w:rsidRDefault="00321BFA" w:rsidP="00760BD3">
      <w:pPr>
        <w:pStyle w:val="af4"/>
      </w:pPr>
      <w:r w:rsidRPr="00760BD3">
        <w:t xml:space="preserve">В том числе по разделу 0309 запланированы расходы </w:t>
      </w:r>
      <w:proofErr w:type="gramStart"/>
      <w:r w:rsidRPr="00760BD3">
        <w:t>на</w:t>
      </w:r>
      <w:proofErr w:type="gramEnd"/>
      <w:r w:rsidRPr="00760BD3">
        <w:t>:</w:t>
      </w:r>
    </w:p>
    <w:p w:rsidR="00321BFA" w:rsidRPr="00760BD3" w:rsidRDefault="00321BFA" w:rsidP="00760BD3">
      <w:pPr>
        <w:pStyle w:val="af4"/>
      </w:pPr>
      <w:r w:rsidRPr="00760BD3">
        <w:t>Муниципальная программа «Пожарная безопасность на территории Дубровинского сельсовета Мошковского района Новосибирской области» на 2020 год в сумме 10,36 тыс.руб.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Национальная экономика.</w:t>
      </w:r>
    </w:p>
    <w:p w:rsidR="00321BFA" w:rsidRPr="00760BD3" w:rsidRDefault="00321BFA" w:rsidP="00760BD3">
      <w:pPr>
        <w:pStyle w:val="af4"/>
      </w:pPr>
      <w:r w:rsidRPr="00760BD3">
        <w:t>Раздел 0409 «Дорожное хозяйство»</w:t>
      </w:r>
    </w:p>
    <w:p w:rsidR="00321BFA" w:rsidRPr="00760BD3" w:rsidRDefault="00321BFA" w:rsidP="00760BD3">
      <w:pPr>
        <w:pStyle w:val="af4"/>
      </w:pPr>
      <w:r w:rsidRPr="00760BD3">
        <w:t>Реализация мероприятий государственной  программы «Развитие автомобильных дорог регионального, межмуниципального и местного значения в Новосибирской области»:</w:t>
      </w:r>
    </w:p>
    <w:p w:rsidR="00321BFA" w:rsidRPr="00760BD3" w:rsidRDefault="00321BFA" w:rsidP="00760BD3">
      <w:pPr>
        <w:pStyle w:val="af4"/>
      </w:pPr>
      <w:r w:rsidRPr="00760BD3">
        <w:t>за счет средств областного бюджета</w:t>
      </w:r>
    </w:p>
    <w:p w:rsidR="00321BFA" w:rsidRPr="00760BD3" w:rsidRDefault="00321BFA" w:rsidP="00760BD3">
      <w:pPr>
        <w:pStyle w:val="af4"/>
      </w:pPr>
      <w:r w:rsidRPr="00760BD3">
        <w:t>План 2020 г.- 3301,9 тыс</w:t>
      </w:r>
      <w:proofErr w:type="gramStart"/>
      <w:r w:rsidRPr="00760BD3">
        <w:t>.р</w:t>
      </w:r>
      <w:proofErr w:type="gramEnd"/>
      <w:r w:rsidRPr="00760BD3">
        <w:t>ублей, 2021г. – 3203,7 тыс.рублей, 2022г.- 2482,4 тыс.рублей.</w:t>
      </w:r>
    </w:p>
    <w:p w:rsidR="00321BFA" w:rsidRPr="00760BD3" w:rsidRDefault="00321BFA" w:rsidP="00760BD3">
      <w:pPr>
        <w:pStyle w:val="af4"/>
      </w:pPr>
      <w:r w:rsidRPr="00760BD3">
        <w:lastRenderedPageBreak/>
        <w:t>За счет доходов от уплаты акцизов на дизельное топливо, моторные масла, автомобильный и прямогонный бензин</w:t>
      </w:r>
    </w:p>
    <w:p w:rsidR="00321BFA" w:rsidRPr="00760BD3" w:rsidRDefault="00321BFA" w:rsidP="00760BD3">
      <w:pPr>
        <w:pStyle w:val="af4"/>
      </w:pPr>
      <w:r w:rsidRPr="00760BD3">
        <w:t>План на 2020 г.-  1045,5  тыс</w:t>
      </w:r>
      <w:proofErr w:type="gramStart"/>
      <w:r w:rsidRPr="00760BD3">
        <w:t>.р</w:t>
      </w:r>
      <w:proofErr w:type="gramEnd"/>
      <w:r w:rsidRPr="00760BD3">
        <w:t>ублей, 2021г. – 1179,5 тыс.рублей, 2022г. – 1380,6 тыс.рублей.</w:t>
      </w:r>
    </w:p>
    <w:p w:rsidR="00321BFA" w:rsidRPr="00760BD3" w:rsidRDefault="00321BFA" w:rsidP="00760BD3">
      <w:pPr>
        <w:pStyle w:val="af4"/>
      </w:pPr>
      <w:r w:rsidRPr="00760BD3">
        <w:t xml:space="preserve">Вышеперечисленные  расходы в полном объеме запланированы  </w:t>
      </w:r>
      <w:proofErr w:type="gramStart"/>
      <w:r w:rsidRPr="00760BD3">
        <w:t>на</w:t>
      </w:r>
      <w:proofErr w:type="gramEnd"/>
      <w:r w:rsidRPr="00760BD3">
        <w:t>:</w:t>
      </w:r>
    </w:p>
    <w:p w:rsidR="00321BFA" w:rsidRPr="00760BD3" w:rsidRDefault="00321BFA" w:rsidP="00760BD3">
      <w:pPr>
        <w:pStyle w:val="af4"/>
      </w:pPr>
      <w:r w:rsidRPr="00760BD3">
        <w:t>Муниципальная программа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области»  за счет средств акцизов на 2020 г. – 1045,5 тыс</w:t>
      </w:r>
      <w:proofErr w:type="gramStart"/>
      <w:r w:rsidRPr="00760BD3">
        <w:t>.р</w:t>
      </w:r>
      <w:proofErr w:type="gramEnd"/>
      <w:r w:rsidRPr="00760BD3">
        <w:t>ублей; на 2021 г. – 1179,5 тыс.рублей; на 2022 г. – 1380,6 тыс.рублей.</w:t>
      </w:r>
    </w:p>
    <w:p w:rsidR="00321BFA" w:rsidRPr="00760BD3" w:rsidRDefault="00321BFA" w:rsidP="00760BD3">
      <w:pPr>
        <w:pStyle w:val="af4"/>
      </w:pPr>
      <w:r w:rsidRPr="00760BD3">
        <w:t>Раздел 0412 «Другие вопросы в области национальной экономики»</w:t>
      </w:r>
    </w:p>
    <w:p w:rsidR="00321BFA" w:rsidRPr="00760BD3" w:rsidRDefault="00321BFA" w:rsidP="00760BD3">
      <w:pPr>
        <w:pStyle w:val="af4"/>
      </w:pPr>
      <w:r w:rsidRPr="00760BD3">
        <w:t>План на 2020 г.-  0,5  тыс</w:t>
      </w:r>
      <w:proofErr w:type="gramStart"/>
      <w:r w:rsidRPr="00760BD3">
        <w:t>.р</w:t>
      </w:r>
      <w:proofErr w:type="gramEnd"/>
      <w:r w:rsidRPr="00760BD3">
        <w:t>ублей, 2021г. – 0,0 тыс.рублей, 2022г. – 0,0 тыс.рублей.</w:t>
      </w:r>
    </w:p>
    <w:p w:rsidR="00321BFA" w:rsidRPr="00760BD3" w:rsidRDefault="00321BFA" w:rsidP="00760BD3">
      <w:pPr>
        <w:pStyle w:val="af4"/>
      </w:pPr>
      <w:r w:rsidRPr="00760BD3">
        <w:t xml:space="preserve">Вышеперечисленные  расходы в полном объеме запланированы  </w:t>
      </w:r>
      <w:proofErr w:type="gramStart"/>
      <w:r w:rsidRPr="00760BD3">
        <w:t>на</w:t>
      </w:r>
      <w:proofErr w:type="gramEnd"/>
      <w:r w:rsidRPr="00760BD3">
        <w:t>:</w:t>
      </w:r>
    </w:p>
    <w:p w:rsidR="00321BFA" w:rsidRPr="00760BD3" w:rsidRDefault="00321BFA" w:rsidP="00760BD3">
      <w:pPr>
        <w:pStyle w:val="af4"/>
      </w:pPr>
      <w:r w:rsidRPr="00760BD3">
        <w:t>Муниципальную программу «Развитие и поддержка малого и среднего предпринимательства на территории Дубровинского сельсовета Мошковского района Новосибирской области»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Жилищн</w:t>
      </w:r>
      <w:proofErr w:type="gramStart"/>
      <w:r w:rsidRPr="00760BD3">
        <w:rPr>
          <w:u w:val="single"/>
        </w:rPr>
        <w:t>о-</w:t>
      </w:r>
      <w:proofErr w:type="gramEnd"/>
      <w:r w:rsidRPr="00760BD3">
        <w:rPr>
          <w:u w:val="single"/>
        </w:rPr>
        <w:t xml:space="preserve"> коммунальное хозяйство</w:t>
      </w:r>
    </w:p>
    <w:p w:rsidR="00321BFA" w:rsidRPr="00760BD3" w:rsidRDefault="00321BFA" w:rsidP="00760BD3">
      <w:pPr>
        <w:pStyle w:val="af4"/>
      </w:pPr>
      <w:r w:rsidRPr="00760BD3">
        <w:t xml:space="preserve">Финансирование  </w:t>
      </w:r>
      <w:proofErr w:type="gramStart"/>
      <w:r w:rsidRPr="00760BD3">
        <w:t>ассигнований, предусмотренных в этом разделе будут</w:t>
      </w:r>
      <w:proofErr w:type="gramEnd"/>
      <w:r w:rsidRPr="00760BD3">
        <w:t xml:space="preserve"> направлены:</w:t>
      </w:r>
    </w:p>
    <w:p w:rsidR="00321BFA" w:rsidRPr="00760BD3" w:rsidRDefault="00321BFA" w:rsidP="00760BD3">
      <w:pPr>
        <w:pStyle w:val="af4"/>
      </w:pPr>
      <w:r w:rsidRPr="00760BD3">
        <w:t xml:space="preserve">по разделу 0501 «Жилищное хозяйство» на содержание модульной котельной </w:t>
      </w:r>
      <w:proofErr w:type="gramStart"/>
      <w:r w:rsidRPr="00760BD3">
        <w:t>в</w:t>
      </w:r>
      <w:proofErr w:type="gramEnd"/>
      <w:r w:rsidRPr="00760BD3">
        <w:t xml:space="preserve"> с. Белоярка:</w:t>
      </w:r>
    </w:p>
    <w:p w:rsidR="00321BFA" w:rsidRPr="00760BD3" w:rsidRDefault="00321BFA" w:rsidP="00760BD3">
      <w:pPr>
        <w:pStyle w:val="af4"/>
      </w:pPr>
      <w:r w:rsidRPr="00760BD3">
        <w:t>План 2020 г. – 60,0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>План 2021 г. – 50,0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</w:pPr>
      <w:r w:rsidRPr="00760BD3">
        <w:t>План 2022 г. – 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По разделу 0502 «Коммунальное хозяйство»</w:t>
      </w:r>
    </w:p>
    <w:p w:rsidR="00321BFA" w:rsidRPr="00760BD3" w:rsidRDefault="00321BFA" w:rsidP="00760BD3">
      <w:pPr>
        <w:pStyle w:val="af4"/>
      </w:pPr>
      <w:r w:rsidRPr="00760BD3">
        <w:t>План  2020 г. – 220,0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>Из них 100,0 тыс. руб. на софинансирование проектов в области ЖКХ, 100 тыс. руб. межбюджетные трансферты на исполнение переданных полномочий по тепл</w:t>
      </w:r>
      <w:proofErr w:type="gramStart"/>
      <w:r w:rsidRPr="00760BD3">
        <w:t>о-</w:t>
      </w:r>
      <w:proofErr w:type="gramEnd"/>
      <w:r w:rsidRPr="00760BD3">
        <w:t xml:space="preserve"> водоснабжению, 20 тыс. руб. на передачу полномочий по организации газоснабжения.</w:t>
      </w:r>
    </w:p>
    <w:p w:rsidR="00321BFA" w:rsidRPr="00760BD3" w:rsidRDefault="00321BFA" w:rsidP="00760BD3">
      <w:pPr>
        <w:pStyle w:val="af4"/>
      </w:pPr>
      <w:r w:rsidRPr="00760BD3">
        <w:t>План 2021 г. – 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</w:pPr>
      <w:r w:rsidRPr="00760BD3">
        <w:t xml:space="preserve">План 2022 г. – 0,0 </w:t>
      </w:r>
      <w:proofErr w:type="spellStart"/>
      <w:r w:rsidRPr="00760BD3">
        <w:t>тыс</w:t>
      </w:r>
      <w:proofErr w:type="gramStart"/>
      <w:r w:rsidRPr="00760BD3">
        <w:t>.р</w:t>
      </w:r>
      <w:proofErr w:type="gramEnd"/>
      <w:r w:rsidRPr="00760BD3">
        <w:t>ублей</w:t>
      </w:r>
      <w:proofErr w:type="spellEnd"/>
    </w:p>
    <w:p w:rsidR="00321BFA" w:rsidRPr="00760BD3" w:rsidRDefault="00321BFA" w:rsidP="00760BD3">
      <w:pPr>
        <w:pStyle w:val="af4"/>
      </w:pPr>
      <w:r w:rsidRPr="00760BD3">
        <w:rPr>
          <w:u w:val="single"/>
        </w:rPr>
        <w:t>По разделу 0503 «Благоустройство»</w:t>
      </w:r>
    </w:p>
    <w:p w:rsidR="00321BFA" w:rsidRPr="00760BD3" w:rsidRDefault="00321BFA" w:rsidP="00760BD3">
      <w:pPr>
        <w:pStyle w:val="af4"/>
      </w:pPr>
      <w:proofErr w:type="gramStart"/>
      <w:r w:rsidRPr="00760BD3">
        <w:t>бюджетные ассигнования 2020 год – 1628,55 тыс. рублей; 2021 год- 740,4 тыс. рублей; 2022 год – 621,5 тыс. рублей.</w:t>
      </w:r>
      <w:proofErr w:type="gramEnd"/>
      <w:r w:rsidRPr="00760BD3">
        <w:t xml:space="preserve"> В том числе:</w:t>
      </w:r>
    </w:p>
    <w:p w:rsidR="00321BFA" w:rsidRPr="00760BD3" w:rsidRDefault="00321BFA" w:rsidP="00760BD3">
      <w:pPr>
        <w:pStyle w:val="af4"/>
      </w:pPr>
      <w:proofErr w:type="gramStart"/>
      <w:r w:rsidRPr="00760BD3">
        <w:t>- уличное освещение 2020 год – 250,0 тыс. рублей,  2021 год – 150,0 тыс. рублей, 2022 год – 150,0 тыс. рублей</w:t>
      </w:r>
      <w:proofErr w:type="gramEnd"/>
    </w:p>
    <w:p w:rsidR="00321BFA" w:rsidRPr="00760BD3" w:rsidRDefault="00321BFA" w:rsidP="00760BD3">
      <w:pPr>
        <w:pStyle w:val="af4"/>
      </w:pPr>
      <w:r w:rsidRPr="00760BD3">
        <w:t>- содержание автомобильных дорог и инженерных сооружений на них в границах городских округов и поселений в рамках благоустройства 2020 г.- 671,0 тыс</w:t>
      </w:r>
      <w:proofErr w:type="gramStart"/>
      <w:r w:rsidRPr="00760BD3">
        <w:t>.р</w:t>
      </w:r>
      <w:proofErr w:type="gramEnd"/>
      <w:r w:rsidRPr="00760BD3">
        <w:t>ублей, 2021г.- 671,0 тыс.рублей, 2022г.- 600,0 тыс.рублей.</w:t>
      </w:r>
    </w:p>
    <w:p w:rsidR="00321BFA" w:rsidRPr="00760BD3" w:rsidRDefault="00321BFA" w:rsidP="00760BD3">
      <w:pPr>
        <w:pStyle w:val="af4"/>
      </w:pPr>
      <w:r w:rsidRPr="00760BD3">
        <w:t xml:space="preserve">Вышеперечисленные  расходы в полном объеме запланированы  </w:t>
      </w:r>
      <w:proofErr w:type="gramStart"/>
      <w:r w:rsidRPr="00760BD3">
        <w:t>на</w:t>
      </w:r>
      <w:proofErr w:type="gramEnd"/>
      <w:r w:rsidRPr="00760BD3">
        <w:t>:</w:t>
      </w:r>
    </w:p>
    <w:p w:rsidR="00321BFA" w:rsidRPr="00760BD3" w:rsidRDefault="00321BFA" w:rsidP="00760BD3">
      <w:pPr>
        <w:pStyle w:val="af4"/>
      </w:pPr>
      <w:r w:rsidRPr="00760BD3">
        <w:t xml:space="preserve">Муниципальная программа «Дорожного строительства, реконструкции, содержания и </w:t>
      </w:r>
      <w:proofErr w:type="gramStart"/>
      <w:r w:rsidRPr="00760BD3">
        <w:t>обслуживания</w:t>
      </w:r>
      <w:proofErr w:type="gramEnd"/>
      <w:r w:rsidRPr="00760BD3">
        <w:t xml:space="preserve"> автомобильных дорог и дорожных сооружений на территории Дубровинского сельсовета Мошковского района Новосибирской области»</w:t>
      </w:r>
    </w:p>
    <w:p w:rsidR="00321BFA" w:rsidRPr="00760BD3" w:rsidRDefault="00321BFA" w:rsidP="00760BD3">
      <w:pPr>
        <w:pStyle w:val="af4"/>
      </w:pPr>
      <w:proofErr w:type="gramStart"/>
      <w:r w:rsidRPr="00760BD3">
        <w:lastRenderedPageBreak/>
        <w:t>- прочие мероприятия по благоустройству 2020 год – 786,0 тыс. рублей; 2021 год – 0,0 тыс. рублей; 2022 год – 0,0 тыс. рублей.</w:t>
      </w:r>
      <w:proofErr w:type="gramEnd"/>
    </w:p>
    <w:p w:rsidR="00321BFA" w:rsidRPr="00760BD3" w:rsidRDefault="00321BFA" w:rsidP="00760BD3">
      <w:pPr>
        <w:pStyle w:val="af4"/>
      </w:pPr>
      <w:r w:rsidRPr="00760BD3">
        <w:rPr>
          <w:u w:val="single"/>
        </w:rPr>
        <w:t>Охрана окружающей среды»</w:t>
      </w:r>
    </w:p>
    <w:p w:rsidR="00321BFA" w:rsidRPr="00760BD3" w:rsidRDefault="00321BFA" w:rsidP="00760BD3">
      <w:pPr>
        <w:pStyle w:val="af4"/>
      </w:pPr>
      <w:r w:rsidRPr="00760BD3">
        <w:t>Охрана объектов растительного и животного мира и среды их обитания 0603 «Природоохранные мероприятия»</w:t>
      </w:r>
    </w:p>
    <w:p w:rsidR="00321BFA" w:rsidRPr="00760BD3" w:rsidRDefault="00321BFA" w:rsidP="00760BD3">
      <w:pPr>
        <w:pStyle w:val="af4"/>
      </w:pPr>
      <w:r w:rsidRPr="00760BD3">
        <w:t>2020 год – 15,0 тыс. руб.</w:t>
      </w:r>
    </w:p>
    <w:p w:rsidR="00321BFA" w:rsidRPr="00760BD3" w:rsidRDefault="00321BFA" w:rsidP="00760BD3">
      <w:pPr>
        <w:pStyle w:val="af4"/>
      </w:pPr>
      <w:r w:rsidRPr="00760BD3">
        <w:t>План 2021 г. – 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</w:pPr>
      <w:r w:rsidRPr="00760BD3">
        <w:t>План 2022 г. – 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Образование.</w:t>
      </w:r>
    </w:p>
    <w:p w:rsidR="00321BFA" w:rsidRPr="00760BD3" w:rsidRDefault="00321BFA" w:rsidP="00760BD3">
      <w:pPr>
        <w:pStyle w:val="af4"/>
      </w:pPr>
      <w:r w:rsidRPr="00760BD3">
        <w:t>- организация  и проведение мероприятий для детей. Раздел 0707 «Молодежная политика и оздоровление детей»</w:t>
      </w:r>
    </w:p>
    <w:p w:rsidR="00321BFA" w:rsidRPr="00760BD3" w:rsidRDefault="00321BFA" w:rsidP="00760BD3">
      <w:pPr>
        <w:pStyle w:val="af4"/>
      </w:pPr>
      <w:r w:rsidRPr="00760BD3">
        <w:t>Проведение летних площадок 2020 г. – 12,0 тыс. руб.</w:t>
      </w:r>
    </w:p>
    <w:p w:rsidR="00321BFA" w:rsidRPr="00760BD3" w:rsidRDefault="00321BFA" w:rsidP="00760BD3">
      <w:pPr>
        <w:pStyle w:val="af4"/>
      </w:pPr>
      <w:r w:rsidRPr="00760BD3">
        <w:t>План 2021 г. – 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</w:pPr>
      <w:r w:rsidRPr="00760BD3">
        <w:t>План 2022 г. – 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Культура и средства массовой информации.</w:t>
      </w:r>
    </w:p>
    <w:p w:rsidR="00321BFA" w:rsidRPr="00760BD3" w:rsidRDefault="00321BFA" w:rsidP="00760BD3">
      <w:pPr>
        <w:pStyle w:val="af4"/>
      </w:pPr>
      <w:r w:rsidRPr="00760BD3">
        <w:t>Объем и состав расходных обязатель</w:t>
      </w:r>
      <w:proofErr w:type="gramStart"/>
      <w:r w:rsidRPr="00760BD3">
        <w:t>ств вкл</w:t>
      </w:r>
      <w:proofErr w:type="gramEnd"/>
      <w:r w:rsidRPr="00760BD3">
        <w:t>ючает в себя обеспечение деятельности МКУК «Дубровинское КДО»,  раздел 0801 «Культура». Общий объем расходов в сумме:</w:t>
      </w:r>
    </w:p>
    <w:p w:rsidR="00321BFA" w:rsidRPr="00760BD3" w:rsidRDefault="00321BFA" w:rsidP="00760BD3">
      <w:pPr>
        <w:pStyle w:val="af4"/>
      </w:pPr>
      <w:r w:rsidRPr="00760BD3">
        <w:t>2020 г. –10244,6 тыс</w:t>
      </w:r>
      <w:proofErr w:type="gramStart"/>
      <w:r w:rsidRPr="00760BD3">
        <w:t>.р</w:t>
      </w:r>
      <w:proofErr w:type="gramEnd"/>
      <w:r w:rsidRPr="00760BD3">
        <w:t>ублей , 2021г. – 5295,02  тыс.рублей, 2022 г. – 4426,11 тыс.рублей.</w:t>
      </w:r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Социальная политика.</w:t>
      </w:r>
    </w:p>
    <w:p w:rsidR="00321BFA" w:rsidRPr="00760BD3" w:rsidRDefault="00321BFA" w:rsidP="00760BD3">
      <w:pPr>
        <w:pStyle w:val="af4"/>
      </w:pPr>
      <w:r w:rsidRPr="00760BD3">
        <w:t>В сфере социальной защиты населения стоит решение следующих задач:</w:t>
      </w:r>
    </w:p>
    <w:p w:rsidR="00321BFA" w:rsidRPr="00760BD3" w:rsidRDefault="00321BFA" w:rsidP="00760BD3">
      <w:pPr>
        <w:pStyle w:val="af4"/>
      </w:pPr>
      <w:r w:rsidRPr="00760BD3">
        <w:t>Доплаты к пенсии государственных служащих субъектов Российской Федерации муниципальных служащих, раздел 1001 «Пенсионное обеспечение»</w:t>
      </w:r>
    </w:p>
    <w:p w:rsidR="00321BFA" w:rsidRPr="00760BD3" w:rsidRDefault="00321BFA" w:rsidP="00760BD3">
      <w:pPr>
        <w:pStyle w:val="af4"/>
      </w:pPr>
      <w:proofErr w:type="gramStart"/>
      <w:r w:rsidRPr="00760BD3">
        <w:t>2020 год – 241,0 тыс. рублей, 2021год – 241,0 тыс. рублей; 2022 год – 241,0 тыс. рублей.</w:t>
      </w:r>
      <w:proofErr w:type="gramEnd"/>
    </w:p>
    <w:p w:rsidR="00321BFA" w:rsidRPr="00760BD3" w:rsidRDefault="00321BFA" w:rsidP="00760BD3">
      <w:pPr>
        <w:pStyle w:val="af4"/>
        <w:rPr>
          <w:u w:val="single"/>
        </w:rPr>
      </w:pPr>
      <w:r w:rsidRPr="00760BD3">
        <w:rPr>
          <w:u w:val="single"/>
        </w:rPr>
        <w:t>Физическая культура и спорт.</w:t>
      </w:r>
    </w:p>
    <w:p w:rsidR="00321BFA" w:rsidRPr="00760BD3" w:rsidRDefault="00321BFA" w:rsidP="00760BD3">
      <w:pPr>
        <w:pStyle w:val="af4"/>
      </w:pPr>
      <w:r w:rsidRPr="00760BD3">
        <w:t>Расходные обязательства, реализация которых запланирована на 2020-2022 годы за счет бюджетных ассигнований, по разделу 1105 «Мероприятия в области здравоохранения, спорта, физической культуры и туризма» (проведение летних и зимних спортивных соревнований среди муниципальных образований) в общем объеме составляет:</w:t>
      </w:r>
    </w:p>
    <w:p w:rsidR="00321BFA" w:rsidRPr="00760BD3" w:rsidRDefault="00321BFA" w:rsidP="00760BD3">
      <w:pPr>
        <w:pStyle w:val="af4"/>
      </w:pPr>
      <w:r w:rsidRPr="00760BD3">
        <w:t>2020 г. – 50,0  тыс</w:t>
      </w:r>
      <w:proofErr w:type="gramStart"/>
      <w:r w:rsidRPr="00760BD3">
        <w:t>.р</w:t>
      </w:r>
      <w:proofErr w:type="gramEnd"/>
      <w:r w:rsidRPr="00760BD3">
        <w:t>ублей.</w:t>
      </w:r>
    </w:p>
    <w:p w:rsidR="00321BFA" w:rsidRPr="00760BD3" w:rsidRDefault="00321BFA" w:rsidP="00760BD3">
      <w:pPr>
        <w:pStyle w:val="af4"/>
      </w:pPr>
      <w:r w:rsidRPr="00760BD3">
        <w:t>План 2021 г. – 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</w:pPr>
      <w:r w:rsidRPr="00760BD3">
        <w:t>План 2022 г. – 0,0 тыс</w:t>
      </w:r>
      <w:proofErr w:type="gramStart"/>
      <w:r w:rsidRPr="00760BD3">
        <w:t>.р</w:t>
      </w:r>
      <w:proofErr w:type="gramEnd"/>
      <w:r w:rsidRPr="00760BD3">
        <w:t>ублей</w:t>
      </w:r>
    </w:p>
    <w:p w:rsidR="00321BFA" w:rsidRPr="00760BD3" w:rsidRDefault="00321BFA" w:rsidP="00760BD3">
      <w:pPr>
        <w:pStyle w:val="af4"/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189"/>
        <w:gridCol w:w="486"/>
        <w:gridCol w:w="2338"/>
        <w:gridCol w:w="471"/>
        <w:gridCol w:w="316"/>
        <w:gridCol w:w="393"/>
        <w:gridCol w:w="345"/>
        <w:gridCol w:w="363"/>
        <w:gridCol w:w="375"/>
        <w:gridCol w:w="192"/>
        <w:gridCol w:w="1013"/>
        <w:gridCol w:w="121"/>
        <w:gridCol w:w="549"/>
        <w:gridCol w:w="18"/>
        <w:gridCol w:w="1112"/>
        <w:gridCol w:w="22"/>
        <w:gridCol w:w="1108"/>
        <w:gridCol w:w="26"/>
        <w:gridCol w:w="210"/>
        <w:gridCol w:w="924"/>
      </w:tblGrid>
      <w:tr w:rsidR="00321BFA" w:rsidRPr="00760BD3" w:rsidTr="006B70EA">
        <w:trPr>
          <w:gridAfter w:val="1"/>
          <w:wAfter w:w="924" w:type="dxa"/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3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</w:tr>
      <w:tr w:rsidR="00321BFA" w:rsidRPr="00760BD3" w:rsidTr="006B70EA">
        <w:trPr>
          <w:gridBefore w:val="2"/>
          <w:wBefore w:w="675" w:type="dxa"/>
          <w:trHeight w:val="379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Перечень</w:t>
            </w:r>
          </w:p>
        </w:tc>
      </w:tr>
      <w:tr w:rsidR="00321BFA" w:rsidRPr="00760BD3" w:rsidTr="006B70EA">
        <w:trPr>
          <w:gridBefore w:val="2"/>
          <w:wBefore w:w="675" w:type="dxa"/>
          <w:trHeight w:val="181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муниципальных   программ, предусмотренных к финансированию из бюджета</w:t>
            </w:r>
          </w:p>
        </w:tc>
      </w:tr>
      <w:tr w:rsidR="00321BFA" w:rsidRPr="00760BD3" w:rsidTr="006B70EA">
        <w:trPr>
          <w:gridBefore w:val="2"/>
          <w:wBefore w:w="675" w:type="dxa"/>
          <w:trHeight w:val="229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Дубровинского  сельсовета Мошковского района Новосибирской области в 2020 – 2022 года</w:t>
            </w:r>
          </w:p>
        </w:tc>
      </w:tr>
      <w:tr w:rsidR="00321BFA" w:rsidRPr="00760BD3" w:rsidTr="006B70EA">
        <w:trPr>
          <w:gridBefore w:val="2"/>
          <w:wBefore w:w="675" w:type="dxa"/>
          <w:trHeight w:val="530"/>
        </w:trPr>
        <w:tc>
          <w:tcPr>
            <w:tcW w:w="10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тыс</w:t>
            </w:r>
            <w:proofErr w:type="gramStart"/>
            <w:r w:rsidRPr="00760BD3">
              <w:t>.р</w:t>
            </w:r>
            <w:proofErr w:type="gramEnd"/>
            <w:r w:rsidRPr="00760BD3">
              <w:t>ублей</w:t>
            </w:r>
          </w:p>
        </w:tc>
      </w:tr>
      <w:tr w:rsidR="00321BFA" w:rsidRPr="00760BD3" w:rsidTr="006B70EA">
        <w:trPr>
          <w:gridBefore w:val="2"/>
          <w:wBefore w:w="675" w:type="dxa"/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 xml:space="preserve">№ </w:t>
            </w:r>
            <w:proofErr w:type="gramStart"/>
            <w:r w:rsidRPr="00760BD3">
              <w:lastRenderedPageBreak/>
              <w:t>п</w:t>
            </w:r>
            <w:proofErr w:type="gramEnd"/>
            <w:r w:rsidRPr="00760BD3">
              <w:t>/п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>Название 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ГРБ</w:t>
            </w:r>
            <w:r w:rsidRPr="00760BD3">
              <w:lastRenderedPageBreak/>
              <w:t>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proofErr w:type="gramStart"/>
            <w:r w:rsidRPr="00760BD3">
              <w:t>П</w:t>
            </w:r>
            <w:r w:rsidRPr="00760BD3">
              <w:lastRenderedPageBreak/>
              <w:t>Р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К</w:t>
            </w:r>
            <w:r w:rsidRPr="00760BD3">
              <w:lastRenderedPageBreak/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 xml:space="preserve">Сумма </w:t>
            </w:r>
            <w:r w:rsidRPr="00760BD3">
              <w:lastRenderedPageBreak/>
              <w:t>на 2020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 xml:space="preserve">Сумма </w:t>
            </w:r>
            <w:r w:rsidRPr="00760BD3">
              <w:lastRenderedPageBreak/>
              <w:t>на 2021год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 xml:space="preserve">Сумма </w:t>
            </w:r>
            <w:r w:rsidRPr="00760BD3">
              <w:lastRenderedPageBreak/>
              <w:t>на 2022 год</w:t>
            </w:r>
          </w:p>
        </w:tc>
      </w:tr>
      <w:tr w:rsidR="00321BFA" w:rsidRPr="00760BD3" w:rsidTr="006B70EA">
        <w:trPr>
          <w:gridBefore w:val="2"/>
          <w:wBefore w:w="675" w:type="dxa"/>
          <w:trHeight w:val="57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FA" w:rsidRPr="00760BD3" w:rsidRDefault="00321BFA" w:rsidP="00760BD3">
            <w:pPr>
              <w:pStyle w:val="af4"/>
            </w:pPr>
          </w:p>
        </w:tc>
      </w:tr>
      <w:tr w:rsidR="00321BFA" w:rsidRPr="00760BD3" w:rsidTr="006B70EA">
        <w:trPr>
          <w:gridBefore w:val="2"/>
          <w:wBefore w:w="675" w:type="dxa"/>
          <w:trHeight w:val="3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>1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Муниципальная программа «Комплексные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8800002240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FA" w:rsidRPr="00760BD3" w:rsidRDefault="00321BFA" w:rsidP="00760BD3">
            <w:pPr>
              <w:pStyle w:val="af4"/>
            </w:pPr>
            <w:r w:rsidRPr="00760BD3">
              <w:t>0,0</w:t>
            </w:r>
          </w:p>
        </w:tc>
      </w:tr>
      <w:tr w:rsidR="00321BFA" w:rsidRPr="00760BD3" w:rsidTr="006B70EA">
        <w:trPr>
          <w:gridBefore w:val="2"/>
          <w:wBefore w:w="675" w:type="dxa"/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2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 xml:space="preserve">Программа дорожного строительства, реконструкции, содержания и </w:t>
            </w:r>
            <w:proofErr w:type="gramStart"/>
            <w:r w:rsidRPr="00760BD3">
              <w:t>обслуживания</w:t>
            </w:r>
            <w:proofErr w:type="gramEnd"/>
            <w:r w:rsidRPr="00760BD3"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555</w:t>
            </w:r>
          </w:p>
          <w:p w:rsidR="00321BFA" w:rsidRPr="00760BD3" w:rsidRDefault="00321BFA" w:rsidP="00760BD3">
            <w:pPr>
              <w:pStyle w:val="af4"/>
            </w:pPr>
            <w:r w:rsidRPr="00760BD3"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04</w:t>
            </w:r>
          </w:p>
          <w:p w:rsidR="00321BFA" w:rsidRPr="00760BD3" w:rsidRDefault="00321BFA" w:rsidP="00760BD3">
            <w:pPr>
              <w:pStyle w:val="af4"/>
            </w:pPr>
            <w:r w:rsidRPr="00760BD3">
              <w:t>05</w:t>
            </w:r>
          </w:p>
          <w:p w:rsidR="00321BFA" w:rsidRPr="00760BD3" w:rsidRDefault="00321BFA" w:rsidP="00760BD3">
            <w:pPr>
              <w:pStyle w:val="af4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09</w:t>
            </w:r>
          </w:p>
          <w:p w:rsidR="00321BFA" w:rsidRPr="00760BD3" w:rsidRDefault="00321BFA" w:rsidP="00760BD3">
            <w:pPr>
              <w:pStyle w:val="af4"/>
            </w:pPr>
            <w:r w:rsidRPr="00760BD3">
              <w:t>03</w:t>
            </w:r>
          </w:p>
          <w:p w:rsidR="00321BFA" w:rsidRPr="00760BD3" w:rsidRDefault="00321BFA" w:rsidP="00760BD3">
            <w:pPr>
              <w:pStyle w:val="af4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8900002250</w:t>
            </w:r>
          </w:p>
          <w:p w:rsidR="00321BFA" w:rsidRPr="00760BD3" w:rsidRDefault="00321BFA" w:rsidP="00760BD3">
            <w:pPr>
              <w:pStyle w:val="af4"/>
            </w:pPr>
            <w:r w:rsidRPr="00760BD3">
              <w:t>8900002250</w:t>
            </w:r>
          </w:p>
          <w:p w:rsidR="00321BFA" w:rsidRPr="00760BD3" w:rsidRDefault="00321BFA" w:rsidP="00760BD3">
            <w:pPr>
              <w:pStyle w:val="af4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240</w:t>
            </w:r>
          </w:p>
          <w:p w:rsidR="00321BFA" w:rsidRPr="00760BD3" w:rsidRDefault="00321BFA" w:rsidP="00760BD3">
            <w:pPr>
              <w:pStyle w:val="af4"/>
            </w:pPr>
            <w:r w:rsidRPr="00760BD3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1045,5</w:t>
            </w:r>
          </w:p>
          <w:p w:rsidR="00321BFA" w:rsidRPr="00760BD3" w:rsidRDefault="00321BFA" w:rsidP="00760BD3">
            <w:pPr>
              <w:pStyle w:val="af4"/>
            </w:pPr>
            <w:r w:rsidRPr="00760BD3">
              <w:t>671,0</w:t>
            </w:r>
          </w:p>
          <w:p w:rsidR="00321BFA" w:rsidRPr="00760BD3" w:rsidRDefault="00321BFA" w:rsidP="00760BD3">
            <w:pPr>
              <w:pStyle w:val="af4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1179,5</w:t>
            </w:r>
          </w:p>
          <w:p w:rsidR="00321BFA" w:rsidRPr="00760BD3" w:rsidRDefault="00321BFA" w:rsidP="00760BD3">
            <w:pPr>
              <w:pStyle w:val="af4"/>
            </w:pPr>
            <w:r w:rsidRPr="00760BD3">
              <w:t>671,0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1380,6</w:t>
            </w:r>
          </w:p>
          <w:p w:rsidR="00321BFA" w:rsidRPr="00760BD3" w:rsidRDefault="00321BFA" w:rsidP="00760BD3">
            <w:pPr>
              <w:pStyle w:val="af4"/>
            </w:pPr>
            <w:r w:rsidRPr="00760BD3">
              <w:t>600,0</w:t>
            </w:r>
          </w:p>
        </w:tc>
      </w:tr>
      <w:tr w:rsidR="00321BFA" w:rsidRPr="00760BD3" w:rsidTr="006B70EA">
        <w:trPr>
          <w:gridBefore w:val="2"/>
          <w:wBefore w:w="675" w:type="dxa"/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3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Муниципальная программа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9100002260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0,0</w:t>
            </w:r>
          </w:p>
        </w:tc>
      </w:tr>
      <w:tr w:rsidR="00321BFA" w:rsidRPr="00760BD3" w:rsidTr="006B70EA">
        <w:trPr>
          <w:gridBefore w:val="2"/>
          <w:wBefore w:w="675" w:type="dxa"/>
          <w:trHeight w:val="3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4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 xml:space="preserve">Муниципальная программа </w:t>
            </w:r>
            <w:r w:rsidRPr="00760BD3">
              <w:lastRenderedPageBreak/>
              <w:t>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lastRenderedPageBreak/>
              <w:t>555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9200002270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10,36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A" w:rsidRPr="00760BD3" w:rsidRDefault="00321BFA" w:rsidP="00760BD3">
            <w:pPr>
              <w:pStyle w:val="af4"/>
            </w:pPr>
            <w:r w:rsidRPr="00760BD3">
              <w:t>0,0</w:t>
            </w:r>
          </w:p>
        </w:tc>
      </w:tr>
    </w:tbl>
    <w:p w:rsidR="00321BFA" w:rsidRPr="00760BD3" w:rsidRDefault="00321BFA" w:rsidP="00760BD3">
      <w:pPr>
        <w:pStyle w:val="af4"/>
      </w:pPr>
    </w:p>
    <w:tbl>
      <w:tblPr>
        <w:tblW w:w="10382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1264"/>
        <w:gridCol w:w="7570"/>
      </w:tblGrid>
      <w:tr w:rsidR="00321BFA" w:rsidRPr="00760BD3" w:rsidTr="006B70EA">
        <w:trPr>
          <w:trHeight w:val="25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FA" w:rsidRPr="00760BD3" w:rsidRDefault="00321BFA" w:rsidP="00760BD3">
            <w:pPr>
              <w:pStyle w:val="af4"/>
              <w:rPr>
                <w:i/>
                <w:iCs/>
              </w:rPr>
            </w:pPr>
          </w:p>
        </w:tc>
      </w:tr>
    </w:tbl>
    <w:p w:rsidR="00321BFA" w:rsidRPr="00760BD3" w:rsidRDefault="00321BFA" w:rsidP="00760BD3">
      <w:pPr>
        <w:pStyle w:val="af4"/>
      </w:pPr>
    </w:p>
    <w:p w:rsidR="00321BFA" w:rsidRPr="00760BD3" w:rsidRDefault="00321BFA" w:rsidP="00760BD3">
      <w:pPr>
        <w:pStyle w:val="af4"/>
      </w:pPr>
      <w:r w:rsidRPr="00760BD3">
        <w:t>Дефицит бюджета  и источники внутреннего финансирования дефицита бюджета</w:t>
      </w:r>
    </w:p>
    <w:p w:rsidR="00321BFA" w:rsidRPr="00760BD3" w:rsidRDefault="00321BFA" w:rsidP="00760BD3">
      <w:pPr>
        <w:pStyle w:val="af4"/>
      </w:pPr>
      <w:r w:rsidRPr="00760BD3">
        <w:t>Дефицит бюджета составит на 2020 год – 517,93 тыс</w:t>
      </w:r>
      <w:proofErr w:type="gramStart"/>
      <w:r w:rsidRPr="00760BD3">
        <w:t>.р</w:t>
      </w:r>
      <w:proofErr w:type="gramEnd"/>
      <w:r w:rsidRPr="00760BD3">
        <w:t xml:space="preserve">ублей,  на 2021 год – 580,2 тыс.рублей, на 2022 год – 539,5 </w:t>
      </w:r>
      <w:proofErr w:type="spellStart"/>
      <w:r w:rsidRPr="00760BD3">
        <w:t>тыс.рублей</w:t>
      </w:r>
      <w:proofErr w:type="spellEnd"/>
      <w:r w:rsidRPr="00760BD3">
        <w:t>.</w:t>
      </w:r>
    </w:p>
    <w:p w:rsidR="00321BFA" w:rsidRPr="00760BD3" w:rsidRDefault="00321BFA" w:rsidP="00760BD3">
      <w:pPr>
        <w:pStyle w:val="af4"/>
      </w:pPr>
      <w:r w:rsidRPr="00760BD3">
        <w:t>Предельный объём муниципального внутреннего долга  предлагается установить в 2020 году 0,0 тыс.руб., в 2021 году – 0,0 тыс.руб., в 2022 году 0,0 тыс.руб.</w:t>
      </w:r>
    </w:p>
    <w:p w:rsidR="00543608" w:rsidRPr="00760BD3" w:rsidRDefault="00543608" w:rsidP="00760BD3">
      <w:pPr>
        <w:pStyle w:val="af4"/>
      </w:pPr>
      <w:r w:rsidRPr="00760BD3">
        <w:t>По итогам обсуждения проекта бюджета Дубровинского сельсовета Мошковского района Новосибирской области</w:t>
      </w:r>
      <w:r w:rsidR="00321BFA" w:rsidRPr="00760BD3">
        <w:t xml:space="preserve"> на 2020</w:t>
      </w:r>
      <w:r w:rsidRPr="00760BD3">
        <w:t xml:space="preserve"> год и плановый период 20</w:t>
      </w:r>
      <w:r w:rsidR="00321BFA" w:rsidRPr="00760BD3">
        <w:t>21</w:t>
      </w:r>
      <w:r w:rsidRPr="00760BD3">
        <w:t xml:space="preserve"> и 20</w:t>
      </w:r>
      <w:r w:rsidR="00321BFA" w:rsidRPr="00760BD3">
        <w:t>22</w:t>
      </w:r>
      <w:r w:rsidRPr="00760BD3">
        <w:t xml:space="preserve"> годов участники публичных слушаний рекомендуют:</w:t>
      </w:r>
    </w:p>
    <w:p w:rsidR="00543608" w:rsidRPr="00760BD3" w:rsidRDefault="00543608" w:rsidP="00760BD3">
      <w:pPr>
        <w:pStyle w:val="af4"/>
      </w:pPr>
      <w:r w:rsidRPr="00760BD3">
        <w:t>1. Принять информацию докладчиков  к сведению.</w:t>
      </w:r>
    </w:p>
    <w:p w:rsidR="00543608" w:rsidRPr="00760BD3" w:rsidRDefault="00543608" w:rsidP="00760BD3">
      <w:pPr>
        <w:pStyle w:val="af4"/>
      </w:pPr>
      <w:r w:rsidRPr="00760BD3">
        <w:t xml:space="preserve">2. Совету депутатов Дубровинского сельсовета Мошковского района Новосибирской области внести на рассмотрение  очередной сессии Совета депутатов Дубровинского сельсовета Мошковского района Новосибирской области вопрос «О бюджете Дубровинского сельсовета Мошковского района </w:t>
      </w:r>
      <w:r w:rsidR="00321BFA" w:rsidRPr="00760BD3">
        <w:t>Новосибирской области на 2020 год и плановый период 2021</w:t>
      </w:r>
      <w:r w:rsidRPr="00760BD3">
        <w:t xml:space="preserve"> и 20</w:t>
      </w:r>
      <w:r w:rsidR="00321BFA" w:rsidRPr="00760BD3">
        <w:t>22</w:t>
      </w:r>
      <w:r w:rsidRPr="00760BD3">
        <w:t xml:space="preserve"> годов».</w:t>
      </w:r>
    </w:p>
    <w:p w:rsidR="00543608" w:rsidRPr="00760BD3" w:rsidRDefault="00543608" w:rsidP="00760BD3">
      <w:pPr>
        <w:pStyle w:val="af4"/>
      </w:pPr>
      <w:r w:rsidRPr="00760BD3">
        <w:t xml:space="preserve">3. Опубликовать Протокол публичных слушаний в периодическом печатном издании  «Вести Дубровинского сельсовета» и разместить на официальном сайте Дубровинского сельсовета </w:t>
      </w:r>
      <w:r w:rsidR="00321BFA" w:rsidRPr="00760BD3">
        <w:rPr>
          <w:u w:val="single"/>
        </w:rPr>
        <w:t>http://dubrovino.nso.ru</w:t>
      </w:r>
    </w:p>
    <w:p w:rsidR="00543608" w:rsidRPr="00760BD3" w:rsidRDefault="00321BFA" w:rsidP="00760BD3">
      <w:pPr>
        <w:pStyle w:val="af4"/>
      </w:pPr>
      <w:r w:rsidRPr="00760BD3">
        <w:t>Голосовали: за 18</w:t>
      </w:r>
      <w:r w:rsidR="00543608" w:rsidRPr="00760BD3">
        <w:t xml:space="preserve"> человек, против - нет, воздержались – нет.</w:t>
      </w:r>
    </w:p>
    <w:p w:rsidR="00543608" w:rsidRPr="00760BD3" w:rsidRDefault="00543608" w:rsidP="00760BD3">
      <w:pPr>
        <w:pStyle w:val="af4"/>
      </w:pPr>
    </w:p>
    <w:p w:rsidR="00543608" w:rsidRDefault="00543608" w:rsidP="00760BD3">
      <w:pPr>
        <w:pStyle w:val="af4"/>
      </w:pPr>
    </w:p>
    <w:p w:rsidR="00760BD3" w:rsidRPr="00760BD3" w:rsidRDefault="00760BD3" w:rsidP="00760BD3">
      <w:pPr>
        <w:pStyle w:val="af4"/>
      </w:pPr>
    </w:p>
    <w:p w:rsidR="00543608" w:rsidRPr="00760BD3" w:rsidRDefault="00543608" w:rsidP="00760BD3">
      <w:pPr>
        <w:pStyle w:val="af4"/>
      </w:pPr>
      <w:r w:rsidRPr="00760BD3">
        <w:t>Председатель Совета депутатов</w:t>
      </w:r>
    </w:p>
    <w:p w:rsidR="00543608" w:rsidRPr="00760BD3" w:rsidRDefault="00543608" w:rsidP="00760BD3">
      <w:pPr>
        <w:pStyle w:val="af4"/>
      </w:pPr>
      <w:r w:rsidRPr="00760BD3">
        <w:t>Дубровинского сельсовета</w:t>
      </w:r>
    </w:p>
    <w:p w:rsidR="00B660A2" w:rsidRPr="00760BD3" w:rsidRDefault="00543608" w:rsidP="00760BD3">
      <w:pPr>
        <w:pStyle w:val="af4"/>
      </w:pPr>
      <w:r w:rsidRPr="00760BD3">
        <w:t>Мошковского района</w:t>
      </w:r>
    </w:p>
    <w:p w:rsidR="00543608" w:rsidRPr="00760BD3" w:rsidRDefault="00543608" w:rsidP="00760BD3">
      <w:pPr>
        <w:pStyle w:val="af4"/>
      </w:pPr>
      <w:r w:rsidRPr="00760BD3">
        <w:t xml:space="preserve">Новосибирской области                 </w:t>
      </w:r>
      <w:r w:rsidR="00760BD3">
        <w:t xml:space="preserve">                            </w:t>
      </w:r>
      <w:r w:rsidRPr="00760BD3">
        <w:t xml:space="preserve">        </w:t>
      </w:r>
      <w:r w:rsidR="00B660A2" w:rsidRPr="00760BD3">
        <w:t xml:space="preserve">                      </w:t>
      </w:r>
      <w:r w:rsidRPr="00760BD3">
        <w:t xml:space="preserve">        И.Э. Барц</w:t>
      </w:r>
    </w:p>
    <w:p w:rsidR="00760BD3" w:rsidRPr="00760BD3" w:rsidRDefault="00760BD3" w:rsidP="00760BD3">
      <w:pPr>
        <w:pStyle w:val="af4"/>
      </w:pPr>
    </w:p>
    <w:p w:rsidR="00543608" w:rsidRPr="00760BD3" w:rsidRDefault="00543608" w:rsidP="00760BD3">
      <w:pPr>
        <w:pStyle w:val="af4"/>
      </w:pPr>
      <w:r w:rsidRPr="00760BD3">
        <w:t xml:space="preserve">Секретарь    </w:t>
      </w:r>
      <w:r w:rsidR="00760BD3">
        <w:t xml:space="preserve">           </w:t>
      </w:r>
      <w:r w:rsidRPr="00760BD3">
        <w:t xml:space="preserve">                                                                                     В.Л. Креймер</w:t>
      </w: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</w:pPr>
    </w:p>
    <w:p w:rsidR="00543608" w:rsidRPr="00760BD3" w:rsidRDefault="00543608" w:rsidP="00760BD3">
      <w:pPr>
        <w:pStyle w:val="af4"/>
      </w:pPr>
    </w:p>
    <w:bookmarkEnd w:id="0"/>
    <w:p w:rsidR="00672619" w:rsidRPr="00760BD3" w:rsidRDefault="00672619" w:rsidP="00760BD3">
      <w:pPr>
        <w:pStyle w:val="af4"/>
      </w:pPr>
    </w:p>
    <w:sectPr w:rsidR="00672619" w:rsidRPr="00760BD3" w:rsidSect="00095BD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AFA"/>
    <w:multiLevelType w:val="hybridMultilevel"/>
    <w:tmpl w:val="E73453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608"/>
    <w:rsid w:val="00321BFA"/>
    <w:rsid w:val="00495A19"/>
    <w:rsid w:val="00543608"/>
    <w:rsid w:val="00672619"/>
    <w:rsid w:val="00760BD3"/>
    <w:rsid w:val="007F0AE7"/>
    <w:rsid w:val="00B660A2"/>
    <w:rsid w:val="00CA4A0D"/>
    <w:rsid w:val="00E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0B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basedOn w:val="a"/>
    <w:link w:val="a4"/>
    <w:uiPriority w:val="1"/>
    <w:qFormat/>
    <w:rsid w:val="00760BD3"/>
    <w:rPr>
      <w:szCs w:val="32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rsid w:val="00543608"/>
    <w:rPr>
      <w:sz w:val="24"/>
      <w:szCs w:val="32"/>
    </w:rPr>
  </w:style>
  <w:style w:type="character" w:customStyle="1" w:styleId="FontStyle56">
    <w:name w:val="Font Style56"/>
    <w:rsid w:val="00B660A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660A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60B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0B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B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0B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0B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60B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60B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60B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0BD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760B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60B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60B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760BD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60BD3"/>
    <w:rPr>
      <w:b/>
      <w:bCs/>
    </w:rPr>
  </w:style>
  <w:style w:type="character" w:styleId="aa">
    <w:name w:val="Emphasis"/>
    <w:basedOn w:val="a0"/>
    <w:uiPriority w:val="20"/>
    <w:qFormat/>
    <w:rsid w:val="00760BD3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760B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0BD3"/>
    <w:rPr>
      <w:i/>
    </w:rPr>
  </w:style>
  <w:style w:type="character" w:customStyle="1" w:styleId="22">
    <w:name w:val="Цитата 2 Знак"/>
    <w:basedOn w:val="a0"/>
    <w:link w:val="21"/>
    <w:uiPriority w:val="29"/>
    <w:rsid w:val="00760BD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60BD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60BD3"/>
    <w:rPr>
      <w:b/>
      <w:i/>
      <w:sz w:val="24"/>
    </w:rPr>
  </w:style>
  <w:style w:type="character" w:styleId="ae">
    <w:name w:val="Subtle Emphasis"/>
    <w:uiPriority w:val="19"/>
    <w:qFormat/>
    <w:rsid w:val="00760BD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60BD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60BD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60BD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60BD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60BD3"/>
    <w:pPr>
      <w:outlineLvl w:val="9"/>
    </w:pPr>
  </w:style>
  <w:style w:type="paragraph" w:customStyle="1" w:styleId="af4">
    <w:name w:val="Без интервалов"/>
    <w:basedOn w:val="a"/>
    <w:qFormat/>
    <w:rsid w:val="00760BD3"/>
    <w:pPr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4158-CD17-4F1B-B04D-16321FCF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</cp:revision>
  <cp:lastPrinted>2018-11-28T03:41:00Z</cp:lastPrinted>
  <dcterms:created xsi:type="dcterms:W3CDTF">2018-11-28T03:21:00Z</dcterms:created>
  <dcterms:modified xsi:type="dcterms:W3CDTF">2019-12-11T03:48:00Z</dcterms:modified>
</cp:coreProperties>
</file>