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25C" w:rsidRPr="00054DE4" w:rsidRDefault="00CC225C" w:rsidP="00CC225C">
      <w:pPr>
        <w:pStyle w:val="a3"/>
        <w:jc w:val="center"/>
        <w:rPr>
          <w:sz w:val="36"/>
          <w:szCs w:val="36"/>
        </w:rPr>
      </w:pPr>
      <w:r w:rsidRPr="00054DE4">
        <w:rPr>
          <w:rStyle w:val="a4"/>
          <w:sz w:val="36"/>
          <w:szCs w:val="36"/>
        </w:rPr>
        <w:t>Памятка родителям по  профилактике наркомании</w:t>
      </w:r>
    </w:p>
    <w:p w:rsidR="00CC225C" w:rsidRDefault="00CC225C" w:rsidP="00CC225C">
      <w:pPr>
        <w:pStyle w:val="a3"/>
      </w:pPr>
      <w:r>
        <w:t> </w:t>
      </w:r>
    </w:p>
    <w:p w:rsidR="00CC225C" w:rsidRDefault="00054DE4" w:rsidP="00CC225C">
      <w:pPr>
        <w:pStyle w:val="a3"/>
      </w:pPr>
      <w:r>
        <w:rPr>
          <w:noProof/>
          <w:vanish/>
        </w:rPr>
        <w:drawing>
          <wp:anchor distT="0" distB="0" distL="114300" distR="114300" simplePos="0" relativeHeight="251658240" behindDoc="0" locked="0" layoutInCell="1" allowOverlap="1">
            <wp:simplePos x="0" y="0"/>
            <wp:positionH relativeFrom="column">
              <wp:posOffset>15240</wp:posOffset>
            </wp:positionH>
            <wp:positionV relativeFrom="paragraph">
              <wp:posOffset>2540</wp:posOffset>
            </wp:positionV>
            <wp:extent cx="2762250" cy="1381125"/>
            <wp:effectExtent l="19050" t="0" r="0" b="0"/>
            <wp:wrapSquare wrapText="bothSides"/>
            <wp:docPr id="1" name="Рисунок 1" descr="https://content.schools.by/egerdy/banners/2017-10-04/%D0%91%D0%B0%D0%BD%D0%BD%D0%B5%D1%80_%D0%BF%D1%80%D0%BE%D1%82%D0%B8%D0%B2_%D0%BD%D0%B0%D1%80%D0%BA%D0%BE%D1%82%D0%B8%D0%BA%D0%BE%D0%B2_6000%D1%853000%D0%BC%D0%BC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schools.by/egerdy/banners/2017-10-04/%D0%91%D0%B0%D0%BD%D0%BD%D0%B5%D1%80_%D0%BF%D1%80%D0%BE%D1%82%D0%B8%D0%B2_%D0%BD%D0%B0%D1%80%D0%BA%D0%BE%D1%82%D0%B8%D0%BA%D0%BE%D0%B2_6000%D1%853000%D0%BC%D0%BC_3.jpg"/>
                    <pic:cNvPicPr>
                      <a:picLocks noChangeAspect="1" noChangeArrowheads="1"/>
                    </pic:cNvPicPr>
                  </pic:nvPicPr>
                  <pic:blipFill>
                    <a:blip r:embed="rId4" cstate="print"/>
                    <a:srcRect/>
                    <a:stretch>
                      <a:fillRect/>
                    </a:stretch>
                  </pic:blipFill>
                  <pic:spPr bwMode="auto">
                    <a:xfrm>
                      <a:off x="0" y="0"/>
                      <a:ext cx="2762250" cy="1381125"/>
                    </a:xfrm>
                    <a:prstGeom prst="rect">
                      <a:avLst/>
                    </a:prstGeom>
                    <a:noFill/>
                    <a:ln w="9525">
                      <a:noFill/>
                      <a:miter lim="800000"/>
                      <a:headEnd/>
                      <a:tailEnd/>
                    </a:ln>
                  </pic:spPr>
                </pic:pic>
              </a:graphicData>
            </a:graphic>
          </wp:anchor>
        </w:drawing>
      </w:r>
      <w:r w:rsidR="00CC225C">
        <w:t>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наркомании.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14 лет.</w:t>
      </w:r>
    </w:p>
    <w:p w:rsidR="00CC225C" w:rsidRDefault="00CC225C" w:rsidP="00CC225C">
      <w:pPr>
        <w:pStyle w:val="a3"/>
      </w:pPr>
      <w:r>
        <w:t xml:space="preserve">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 правильно,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w:t>
      </w:r>
      <w:proofErr w:type="gramStart"/>
      <w:r>
        <w:t>решаются</w:t>
      </w:r>
      <w:proofErr w:type="gramEnd"/>
      <w:r>
        <w:t xml:space="preserve"> и он идет с ними к друзьям. И благо если они хорошие, а если нет?</w:t>
      </w:r>
    </w:p>
    <w:p w:rsidR="00CC225C" w:rsidRDefault="00CC225C" w:rsidP="00CC225C">
      <w:pPr>
        <w:pStyle w:val="a3"/>
      </w:pPr>
      <w:r>
        <w:t>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p>
    <w:p w:rsidR="00CC225C" w:rsidRDefault="00CC225C" w:rsidP="00054DE4">
      <w:pPr>
        <w:pStyle w:val="a3"/>
        <w:jc w:val="center"/>
      </w:pPr>
      <w:r>
        <w:rPr>
          <w:rStyle w:val="a4"/>
        </w:rPr>
        <w:t>Признаки употребления наркотиков</w:t>
      </w:r>
    </w:p>
    <w:p w:rsidR="00054DE4" w:rsidRDefault="00CC225C" w:rsidP="00CC225C">
      <w:pPr>
        <w:pStyle w:val="a3"/>
      </w:pPr>
      <w:r>
        <w:t xml:space="preserve"> Существуют определенные признаки, которые указывают на то, что ребенок может употреблять наркотики. Если Вы обнаружили их,  следует </w:t>
      </w:r>
      <w:proofErr w:type="spellStart"/>
      <w:r>
        <w:t>насторожиться</w:t>
      </w:r>
      <w:proofErr w:type="gramStart"/>
      <w:r>
        <w:t>.</w:t>
      </w:r>
      <w:r>
        <w:rPr>
          <w:rStyle w:val="a4"/>
        </w:rPr>
        <w:t>О</w:t>
      </w:r>
      <w:proofErr w:type="gramEnd"/>
      <w:r>
        <w:rPr>
          <w:rStyle w:val="a4"/>
        </w:rPr>
        <w:t>сновные</w:t>
      </w:r>
      <w:proofErr w:type="spellEnd"/>
      <w:r>
        <w:rPr>
          <w:rStyle w:val="a4"/>
        </w:rPr>
        <w:t xml:space="preserve"> признаки:</w:t>
      </w:r>
    </w:p>
    <w:p w:rsidR="00CC225C" w:rsidRDefault="00CC225C" w:rsidP="00CC225C">
      <w:pPr>
        <w:pStyle w:val="a3"/>
      </w:pPr>
      <w:r>
        <w:t>1. следы от уколов, порезы, синяки (особенно на руках);</w:t>
      </w:r>
    </w:p>
    <w:p w:rsidR="00CC225C" w:rsidRDefault="00CC225C" w:rsidP="00CC225C">
      <w:pPr>
        <w:pStyle w:val="a3"/>
      </w:pPr>
      <w:r>
        <w:t>2. наличие у ребенка (подростка) свернутых в трубочку бумажек, маленьких ложечек, шприцев и/ или игл от них;</w:t>
      </w:r>
    </w:p>
    <w:p w:rsidR="00CC225C" w:rsidRDefault="00CC225C" w:rsidP="00CC225C">
      <w:pPr>
        <w:pStyle w:val="a3"/>
      </w:pPr>
      <w:r>
        <w:t xml:space="preserve">3. наличие капсул, таблеток, порошков, пузырьков из </w:t>
      </w:r>
      <w:proofErr w:type="gramStart"/>
      <w:r>
        <w:t>под</w:t>
      </w:r>
      <w:proofErr w:type="gramEnd"/>
      <w:r>
        <w:t xml:space="preserve"> лекарственных или химических препаратов;</w:t>
      </w:r>
    </w:p>
    <w:p w:rsidR="00CC225C" w:rsidRDefault="00CC225C" w:rsidP="00CC225C">
      <w:pPr>
        <w:pStyle w:val="a3"/>
      </w:pPr>
      <w: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CC225C" w:rsidRDefault="00CC225C" w:rsidP="00CC225C">
      <w:pPr>
        <w:pStyle w:val="a3"/>
      </w:pPr>
      <w:r>
        <w:t xml:space="preserve">5. папиросы (особенно «Беломор») в пачках из </w:t>
      </w:r>
      <w:proofErr w:type="gramStart"/>
      <w:r>
        <w:t>под</w:t>
      </w:r>
      <w:proofErr w:type="gramEnd"/>
      <w:r>
        <w:t xml:space="preserve"> сигарет;</w:t>
      </w:r>
    </w:p>
    <w:p w:rsidR="00CC225C" w:rsidRDefault="00CC225C" w:rsidP="00CC225C">
      <w:pPr>
        <w:pStyle w:val="a3"/>
      </w:pPr>
      <w:r>
        <w:t>6. расширенные или суженые зрачки;</w:t>
      </w:r>
    </w:p>
    <w:p w:rsidR="00CC225C" w:rsidRDefault="00CC225C" w:rsidP="00CC225C">
      <w:pPr>
        <w:pStyle w:val="a3"/>
      </w:pPr>
      <w:r>
        <w:t>7. нарушение речи, походки и координации движений при отсутствии запаха алкоголя.</w:t>
      </w:r>
    </w:p>
    <w:p w:rsidR="00CC225C" w:rsidRDefault="00CC225C" w:rsidP="00CC225C">
      <w:pPr>
        <w:pStyle w:val="a3"/>
      </w:pPr>
      <w:r>
        <w:rPr>
          <w:rStyle w:val="a4"/>
        </w:rPr>
        <w:t> </w:t>
      </w:r>
    </w:p>
    <w:p w:rsidR="00CC225C" w:rsidRDefault="00CC225C" w:rsidP="00CC225C">
      <w:pPr>
        <w:pStyle w:val="a3"/>
      </w:pPr>
      <w:r>
        <w:rPr>
          <w:rStyle w:val="a4"/>
        </w:rPr>
        <w:lastRenderedPageBreak/>
        <w:t>Дополнительные признаки:</w:t>
      </w:r>
    </w:p>
    <w:p w:rsidR="00CC225C" w:rsidRDefault="00CC225C" w:rsidP="00CC225C">
      <w:pPr>
        <w:pStyle w:val="a3"/>
      </w:pPr>
      <w:r>
        <w:t>1. пропажа из дома ценных вещей одежды и др.;</w:t>
      </w:r>
    </w:p>
    <w:p w:rsidR="00CC225C" w:rsidRDefault="00CC225C" w:rsidP="00CC225C">
      <w:pPr>
        <w:pStyle w:val="a3"/>
      </w:pPr>
      <w:r>
        <w:t>2. необычные просьбы дать денег;</w:t>
      </w:r>
    </w:p>
    <w:p w:rsidR="00CC225C" w:rsidRDefault="00CC225C" w:rsidP="00CC225C">
      <w:pPr>
        <w:pStyle w:val="a3"/>
      </w:pPr>
      <w:r>
        <w:t>3. лживость, изворотливость;</w:t>
      </w:r>
    </w:p>
    <w:p w:rsidR="00CC225C" w:rsidRDefault="00CC225C" w:rsidP="00CC225C">
      <w:pPr>
        <w:pStyle w:val="a3"/>
      </w:pPr>
      <w:r>
        <w:t>4. телефонные разговоры (особенно «зашифрованные») с незнакомыми лицами;</w:t>
      </w:r>
    </w:p>
    <w:p w:rsidR="00CC225C" w:rsidRDefault="00CC225C" w:rsidP="00CC225C">
      <w:pPr>
        <w:pStyle w:val="a3"/>
      </w:pPr>
      <w:r>
        <w:t>5. проведение времени в компаниях асоциального типа;</w:t>
      </w:r>
    </w:p>
    <w:p w:rsidR="00CC225C" w:rsidRDefault="00CC225C" w:rsidP="00CC225C">
      <w:pPr>
        <w:pStyle w:val="a3"/>
      </w:pPr>
      <w:r>
        <w:t>6. изменение круга друзей или появление «товарищей», которые употребляют наркотики;</w:t>
      </w:r>
    </w:p>
    <w:p w:rsidR="00CC225C" w:rsidRDefault="00CC225C" w:rsidP="00CC225C">
      <w:pPr>
        <w:pStyle w:val="a3"/>
      </w:pPr>
      <w:r>
        <w:t xml:space="preserve">7. снижение успеваемости, увеличение количество прогулов, плохое поведение, снижение интереса к обычным развлечениям, </w:t>
      </w:r>
      <w:proofErr w:type="gramStart"/>
      <w:r>
        <w:t>привычному времяпрепровождению</w:t>
      </w:r>
      <w:proofErr w:type="gramEnd"/>
      <w:r>
        <w:t>, спорту, любимым занятиям;</w:t>
      </w:r>
    </w:p>
    <w:p w:rsidR="00CC225C" w:rsidRDefault="00CC225C" w:rsidP="00CC225C">
      <w:pPr>
        <w:pStyle w:val="a3"/>
      </w:pPr>
      <w:r>
        <w:t>8. увеличивающееся безразличие к происходящему рядом;</w:t>
      </w:r>
    </w:p>
    <w:p w:rsidR="00CC225C" w:rsidRDefault="00CC225C" w:rsidP="00CC225C">
      <w:pPr>
        <w:pStyle w:val="a3"/>
      </w:pPr>
      <w:r>
        <w:t>9. изменение аппетита;</w:t>
      </w:r>
    </w:p>
    <w:p w:rsidR="00CC225C" w:rsidRDefault="00CC225C" w:rsidP="00CC225C">
      <w:pPr>
        <w:pStyle w:val="a3"/>
      </w:pPr>
      <w:r>
        <w:t>10. нарушение сна (сонливость или бессонница);</w:t>
      </w:r>
    </w:p>
    <w:p w:rsidR="00CC225C" w:rsidRDefault="00CC225C" w:rsidP="00CC225C">
      <w:pPr>
        <w:pStyle w:val="a3"/>
      </w:pPr>
      <w:r>
        <w:t>11. утомляемость, погружённость в себя;</w:t>
      </w:r>
    </w:p>
    <w:p w:rsidR="00CC225C" w:rsidRDefault="00CC225C" w:rsidP="00CC225C">
      <w:pPr>
        <w:pStyle w:val="a3"/>
      </w:pPr>
      <w:r>
        <w:t>12. плохое настроение или частые беспричинные смены настроения, регулярные депрессии, нервозность, агрессивность;</w:t>
      </w:r>
    </w:p>
    <w:p w:rsidR="00CC225C" w:rsidRDefault="00CC225C" w:rsidP="00CC225C">
      <w:pPr>
        <w:pStyle w:val="a3"/>
      </w:pPr>
      <w:r>
        <w:t>13. невнимательность, ухудшение памяти;</w:t>
      </w:r>
    </w:p>
    <w:p w:rsidR="00CC225C" w:rsidRDefault="00CC225C" w:rsidP="00CC225C">
      <w:pPr>
        <w:pStyle w:val="a3"/>
      </w:pPr>
      <w:r>
        <w:t>14. внешняя неопрятность;</w:t>
      </w:r>
    </w:p>
    <w:p w:rsidR="00CC225C" w:rsidRDefault="00CC225C" w:rsidP="00CC225C">
      <w:pPr>
        <w:pStyle w:val="a3"/>
      </w:pPr>
      <w:r>
        <w:t>15. покрасневшие или мутные глаза.</w:t>
      </w:r>
    </w:p>
    <w:p w:rsidR="00CC225C" w:rsidRDefault="00CC225C" w:rsidP="00CC225C">
      <w:pPr>
        <w:pStyle w:val="a3"/>
      </w:pPr>
      <w:r>
        <w:t> </w:t>
      </w:r>
    </w:p>
    <w:p w:rsidR="00CC225C" w:rsidRDefault="00CC225C" w:rsidP="00CC225C">
      <w:pPr>
        <w:pStyle w:val="a3"/>
        <w:jc w:val="center"/>
      </w:pPr>
      <w:r>
        <w:rPr>
          <w:rStyle w:val="a4"/>
        </w:rPr>
        <w:t xml:space="preserve">Советы родителям по снижению риска употребления наркотиков ребенком </w:t>
      </w:r>
    </w:p>
    <w:p w:rsidR="00CC225C" w:rsidRDefault="00CC225C" w:rsidP="00CC225C">
      <w:pPr>
        <w:pStyle w:val="a3"/>
      </w:pPr>
      <w:r>
        <w:t> </w:t>
      </w:r>
    </w:p>
    <w:p w:rsidR="00CC225C" w:rsidRDefault="00CC225C" w:rsidP="00CC225C">
      <w:pPr>
        <w:pStyle w:val="a3"/>
      </w:pPr>
      <w:r>
        <w:t>1. Не паникуйте. Даже если вы уловили подозрительный запах или обнаружили на руке сына или дочери след укола, это ещё не означает, что теперь ребёнок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CC225C" w:rsidRDefault="00CC225C" w:rsidP="00CC225C">
      <w:pPr>
        <w:pStyle w:val="a3"/>
      </w:pPr>
      <w:r>
        <w:t xml:space="preserve">2. Сохраните доверие. Ваш собственный страх может заставить вас прибегнуть к угрозам, крику, запугиванию. Это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поговорить с ним на равных, обратиться к взрослой его </w:t>
      </w:r>
      <w:r>
        <w:lastRenderedPageBreak/>
        <w:t>личности. Возможно, что наркотик для него способ самоутвердиться, пережить личную драму или заполнить пустоту жизни.</w:t>
      </w:r>
    </w:p>
    <w:p w:rsidR="00CC225C" w:rsidRDefault="00CC225C" w:rsidP="00CC225C">
      <w:pPr>
        <w:pStyle w:val="a3"/>
      </w:pPr>
      <w:r>
        <w:t xml:space="preserve">3. Оказывайте поддержку. «Мне не нравится, что ты сейчас делаешь, но я </w:t>
      </w:r>
      <w:proofErr w:type="gramStart"/>
      <w:r>
        <w:t>всё</w:t>
      </w:r>
      <w:proofErr w:type="gramEnd"/>
      <w:r>
        <w:t xml:space="preserve">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Как бы ни было трудно, очень важно, чтобы родители беседовали с детьми о наркотиках, последствиях их употребления. Родители знают своих детей лучше, чем кто-либо, особая родительская интуиция (ею обладают очень многие) позволяет почувствовать самые незначительные изменения, происходящие с их сыновьями и дочерями.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CC225C" w:rsidRDefault="00CC225C" w:rsidP="00CC225C">
      <w:pPr>
        <w:pStyle w:val="a3"/>
      </w:pPr>
      <w:r>
        <w:t>4. Обратитесь к специалисту. Если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ребёнка  может потребовать от вас серьёзных и длительных усилий.</w:t>
      </w:r>
    </w:p>
    <w:p w:rsidR="009C1B49" w:rsidRDefault="009C1B49"/>
    <w:sectPr w:rsidR="009C1B49" w:rsidSect="00B67C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225C"/>
    <w:rsid w:val="00054DE4"/>
    <w:rsid w:val="009C1B49"/>
    <w:rsid w:val="00B67CDC"/>
    <w:rsid w:val="00CC2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C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22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C225C"/>
    <w:rPr>
      <w:b/>
      <w:bCs/>
    </w:rPr>
  </w:style>
  <w:style w:type="paragraph" w:styleId="a5">
    <w:name w:val="Balloon Text"/>
    <w:basedOn w:val="a"/>
    <w:link w:val="a6"/>
    <w:uiPriority w:val="99"/>
    <w:semiHidden/>
    <w:unhideWhenUsed/>
    <w:rsid w:val="00054D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4D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dc:creator>
  <cp:keywords/>
  <dc:description/>
  <cp:lastModifiedBy>zakupki</cp:lastModifiedBy>
  <cp:revision>3</cp:revision>
  <dcterms:created xsi:type="dcterms:W3CDTF">2019-04-09T04:49:00Z</dcterms:created>
  <dcterms:modified xsi:type="dcterms:W3CDTF">2019-04-09T05:02:00Z</dcterms:modified>
</cp:coreProperties>
</file>